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25" w:rsidRDefault="00A55325" w:rsidP="002B6B7D">
      <w:pPr>
        <w:pStyle w:val="Default"/>
        <w:jc w:val="center"/>
      </w:pPr>
    </w:p>
    <w:p w:rsidR="00A55325" w:rsidRPr="00BC196C" w:rsidRDefault="00A55325" w:rsidP="002B6B7D">
      <w:pPr>
        <w:pStyle w:val="Default"/>
        <w:jc w:val="center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Отчет о результатах </w:t>
      </w:r>
      <w:proofErr w:type="spellStart"/>
      <w:r w:rsidRPr="00BC196C">
        <w:rPr>
          <w:b/>
          <w:bCs/>
          <w:sz w:val="28"/>
          <w:szCs w:val="28"/>
        </w:rPr>
        <w:t>самообследования</w:t>
      </w:r>
      <w:proofErr w:type="spellEnd"/>
    </w:p>
    <w:p w:rsidR="00A55325" w:rsidRPr="00BC196C" w:rsidRDefault="00FA506D" w:rsidP="002B6B7D">
      <w:pPr>
        <w:pStyle w:val="Default"/>
        <w:jc w:val="center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Дошкольной группы МОУ </w:t>
      </w:r>
      <w:proofErr w:type="spellStart"/>
      <w:r w:rsidRPr="00BC196C">
        <w:rPr>
          <w:b/>
          <w:bCs/>
          <w:sz w:val="28"/>
          <w:szCs w:val="28"/>
        </w:rPr>
        <w:t>Парфеньевской</w:t>
      </w:r>
      <w:proofErr w:type="spellEnd"/>
      <w:r w:rsidRPr="00BC196C">
        <w:rPr>
          <w:b/>
          <w:bCs/>
          <w:sz w:val="28"/>
          <w:szCs w:val="28"/>
        </w:rPr>
        <w:t xml:space="preserve"> ООШ</w:t>
      </w:r>
    </w:p>
    <w:p w:rsidR="00A55325" w:rsidRPr="00BC196C" w:rsidRDefault="00F60D86" w:rsidP="002B6B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состоянию на 6 сентября</w:t>
      </w:r>
      <w:r w:rsidR="009603D7">
        <w:rPr>
          <w:b/>
          <w:bCs/>
          <w:sz w:val="28"/>
          <w:szCs w:val="28"/>
        </w:rPr>
        <w:t xml:space="preserve"> 2017</w:t>
      </w:r>
      <w:r w:rsidR="00A55325" w:rsidRPr="00BC196C">
        <w:rPr>
          <w:b/>
          <w:bCs/>
          <w:sz w:val="28"/>
          <w:szCs w:val="28"/>
        </w:rPr>
        <w:t xml:space="preserve"> года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proofErr w:type="gramStart"/>
      <w:r w:rsidRPr="00BC196C">
        <w:rPr>
          <w:b/>
          <w:bCs/>
          <w:sz w:val="28"/>
          <w:szCs w:val="28"/>
        </w:rPr>
        <w:t>(</w:t>
      </w:r>
      <w:r w:rsidRPr="00BC196C">
        <w:rPr>
          <w:sz w:val="28"/>
          <w:szCs w:val="28"/>
        </w:rPr>
        <w:t>пункт 7 Приказа Министерства образовании и науки РФ № 462 от 14 июня 2013г. «</w:t>
      </w:r>
      <w:proofErr w:type="gramEnd"/>
      <w:r w:rsidRPr="00BC196C">
        <w:rPr>
          <w:sz w:val="28"/>
          <w:szCs w:val="28"/>
        </w:rPr>
        <w:t xml:space="preserve"> </w:t>
      </w:r>
      <w:proofErr w:type="gramStart"/>
      <w:r w:rsidRPr="00BC196C">
        <w:rPr>
          <w:sz w:val="28"/>
          <w:szCs w:val="28"/>
        </w:rPr>
        <w:t xml:space="preserve">Об утверждении порядка проведения </w:t>
      </w:r>
      <w:proofErr w:type="spellStart"/>
      <w:r w:rsidRPr="00BC196C">
        <w:rPr>
          <w:sz w:val="28"/>
          <w:szCs w:val="28"/>
        </w:rPr>
        <w:t>самообследования</w:t>
      </w:r>
      <w:proofErr w:type="spellEnd"/>
      <w:r w:rsidRPr="00BC196C">
        <w:rPr>
          <w:sz w:val="28"/>
          <w:szCs w:val="28"/>
        </w:rPr>
        <w:t xml:space="preserve"> образовательной организацией») </w:t>
      </w:r>
      <w:proofErr w:type="gramEnd"/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proofErr w:type="spellStart"/>
      <w:r w:rsidRPr="00BC196C">
        <w:rPr>
          <w:sz w:val="28"/>
          <w:szCs w:val="28"/>
        </w:rPr>
        <w:t>Самообследование</w:t>
      </w:r>
      <w:proofErr w:type="spellEnd"/>
      <w:r w:rsidRPr="00BC196C">
        <w:rPr>
          <w:sz w:val="28"/>
          <w:szCs w:val="28"/>
        </w:rPr>
        <w:t xml:space="preserve"> проведено в соответствии с пунктом 3 части 2 статьи 29 Федерального закона от 29 декабря 2012г. № 273-ФЗ « Об образовании в Российской Федерации», требованиями Приказов Министерства образования и науки Российской Федерации от 14 июня 2013г. № 462 « Об утверждении порядка проведения </w:t>
      </w:r>
      <w:proofErr w:type="spellStart"/>
      <w:r w:rsidRPr="00BC196C">
        <w:rPr>
          <w:sz w:val="28"/>
          <w:szCs w:val="28"/>
        </w:rPr>
        <w:t>самообследования</w:t>
      </w:r>
      <w:proofErr w:type="spellEnd"/>
      <w:r w:rsidRPr="00BC196C">
        <w:rPr>
          <w:sz w:val="28"/>
          <w:szCs w:val="28"/>
        </w:rPr>
        <w:t xml:space="preserve"> образовательной организацией» и </w:t>
      </w:r>
      <w:proofErr w:type="gramStart"/>
      <w:r w:rsidRPr="00BC196C">
        <w:rPr>
          <w:sz w:val="28"/>
          <w:szCs w:val="28"/>
        </w:rPr>
        <w:t>от</w:t>
      </w:r>
      <w:proofErr w:type="gramEnd"/>
      <w:r w:rsidRPr="00BC196C">
        <w:rPr>
          <w:sz w:val="28"/>
          <w:szCs w:val="28"/>
        </w:rPr>
        <w:t xml:space="preserve"> 10 декабря 2013г. № 1324 «Об утверждении показателей деятельности образовательной организацией, подлежащей </w:t>
      </w:r>
      <w:proofErr w:type="spellStart"/>
      <w:r w:rsidRPr="00BC196C">
        <w:rPr>
          <w:sz w:val="28"/>
          <w:szCs w:val="28"/>
        </w:rPr>
        <w:t>самообследованию</w:t>
      </w:r>
      <w:proofErr w:type="spellEnd"/>
      <w:r w:rsidRPr="00BC196C">
        <w:rPr>
          <w:sz w:val="28"/>
          <w:szCs w:val="28"/>
        </w:rPr>
        <w:t xml:space="preserve">»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 Отчет включает в себя аналитическую часть и результаты анализа показателей деятельности дошкольного образовательного учреждения согласно приложению № 1 Приказа Министерства образования и науки Российской Федерации от 10 декабря 2013г. № 1324 «Об утверждении показателей деятельности образовательной организацией, подлежащей </w:t>
      </w:r>
      <w:proofErr w:type="spellStart"/>
      <w:r w:rsidRPr="00BC196C">
        <w:rPr>
          <w:sz w:val="28"/>
          <w:szCs w:val="28"/>
        </w:rPr>
        <w:t>самообследованию</w:t>
      </w:r>
      <w:proofErr w:type="spellEnd"/>
      <w:r w:rsidRPr="00BC196C">
        <w:rPr>
          <w:sz w:val="28"/>
          <w:szCs w:val="28"/>
        </w:rPr>
        <w:t xml:space="preserve">»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I. Аналитическая часть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Целями проведения </w:t>
      </w:r>
      <w:proofErr w:type="spellStart"/>
      <w:r w:rsidRPr="00BC196C">
        <w:rPr>
          <w:sz w:val="28"/>
          <w:szCs w:val="28"/>
        </w:rPr>
        <w:t>самообследования</w:t>
      </w:r>
      <w:proofErr w:type="spellEnd"/>
      <w:r w:rsidRPr="00BC196C">
        <w:rPr>
          <w:sz w:val="28"/>
          <w:szCs w:val="28"/>
        </w:rPr>
        <w:t xml:space="preserve"> ДОУ являются обеспечение доступности и открытости информации о деятельности ДОУ. </w:t>
      </w:r>
      <w:proofErr w:type="gramStart"/>
      <w:r w:rsidRPr="00BC196C">
        <w:rPr>
          <w:sz w:val="28"/>
          <w:szCs w:val="28"/>
        </w:rPr>
        <w:t xml:space="preserve">В процессе </w:t>
      </w:r>
      <w:proofErr w:type="spellStart"/>
      <w:r w:rsidRPr="00BC196C">
        <w:rPr>
          <w:sz w:val="28"/>
          <w:szCs w:val="28"/>
        </w:rPr>
        <w:t>самообследования</w:t>
      </w:r>
      <w:proofErr w:type="spellEnd"/>
      <w:r w:rsidRPr="00BC196C">
        <w:rPr>
          <w:sz w:val="28"/>
          <w:szCs w:val="28"/>
        </w:rPr>
        <w:t xml:space="preserve"> были проведены оценка образовательной деятельности, системы управления ДОУ, содержания и качества подготовки воспитанников, организация </w:t>
      </w:r>
      <w:proofErr w:type="spellStart"/>
      <w:r w:rsidRPr="00BC196C">
        <w:rPr>
          <w:sz w:val="28"/>
          <w:szCs w:val="28"/>
        </w:rPr>
        <w:t>воспитательно</w:t>
      </w:r>
      <w:proofErr w:type="spellEnd"/>
      <w:r w:rsidRPr="00BC196C">
        <w:rPr>
          <w:sz w:val="28"/>
          <w:szCs w:val="28"/>
        </w:rPr>
        <w:t xml:space="preserve">-образовательного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анализ показателей деятельности ДОУ. </w:t>
      </w:r>
      <w:proofErr w:type="gramEnd"/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Дошкольное учреждение осуществляет свою деятельность в соответствии c Законом РФ «Об образовании» от 29.12.2012г, № 273-ФЗ,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1014, Санитарно-эпидемиологическими правилами и нормативами СанПиН 2.4.1.3049-13, Уставом</w:t>
      </w:r>
      <w:r w:rsidR="00FA506D" w:rsidRPr="00BC196C">
        <w:rPr>
          <w:sz w:val="28"/>
          <w:szCs w:val="28"/>
        </w:rPr>
        <w:t>.</w:t>
      </w:r>
      <w:r w:rsidRPr="00BC196C">
        <w:rPr>
          <w:sz w:val="28"/>
          <w:szCs w:val="28"/>
        </w:rPr>
        <w:t xml:space="preserve"> </w:t>
      </w:r>
    </w:p>
    <w:p w:rsidR="00A55325" w:rsidRPr="00BC196C" w:rsidRDefault="00FA506D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Дошкольную группу</w:t>
      </w:r>
      <w:r w:rsidR="00A55325" w:rsidRPr="00BC196C">
        <w:rPr>
          <w:sz w:val="28"/>
          <w:szCs w:val="28"/>
        </w:rPr>
        <w:t xml:space="preserve"> посещает</w:t>
      </w:r>
      <w:r w:rsidR="00F60D86">
        <w:rPr>
          <w:sz w:val="28"/>
          <w:szCs w:val="28"/>
        </w:rPr>
        <w:t xml:space="preserve"> 13 воспитанников в возрасте от 1,5</w:t>
      </w:r>
      <w:r w:rsidR="00A55325" w:rsidRPr="00BC196C">
        <w:rPr>
          <w:sz w:val="28"/>
          <w:szCs w:val="28"/>
        </w:rPr>
        <w:t xml:space="preserve"> до 7 лет. Количество групп</w:t>
      </w:r>
      <w:r w:rsidRPr="00BC196C">
        <w:rPr>
          <w:sz w:val="28"/>
          <w:szCs w:val="28"/>
        </w:rPr>
        <w:t xml:space="preserve"> – 1 (</w:t>
      </w:r>
      <w:proofErr w:type="gramStart"/>
      <w:r w:rsidRPr="00BC196C">
        <w:rPr>
          <w:sz w:val="28"/>
          <w:szCs w:val="28"/>
        </w:rPr>
        <w:t>разновозрастная</w:t>
      </w:r>
      <w:proofErr w:type="gramEnd"/>
      <w:r w:rsidRPr="00BC196C">
        <w:rPr>
          <w:sz w:val="28"/>
          <w:szCs w:val="28"/>
        </w:rPr>
        <w:t>)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Из них: </w:t>
      </w:r>
    </w:p>
    <w:p w:rsidR="00F60D86" w:rsidRDefault="00A55325" w:rsidP="002B6B7D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BC196C">
        <w:rPr>
          <w:b/>
          <w:bCs/>
          <w:i/>
          <w:iCs/>
          <w:sz w:val="28"/>
          <w:szCs w:val="28"/>
        </w:rPr>
        <w:t xml:space="preserve">Количественный состав </w:t>
      </w:r>
      <w:r w:rsidR="00FA506D" w:rsidRPr="00BC196C">
        <w:rPr>
          <w:b/>
          <w:bCs/>
          <w:i/>
          <w:iCs/>
          <w:sz w:val="28"/>
          <w:szCs w:val="28"/>
        </w:rPr>
        <w:t>под</w:t>
      </w:r>
      <w:r w:rsidRPr="00BC196C">
        <w:rPr>
          <w:b/>
          <w:bCs/>
          <w:i/>
          <w:iCs/>
          <w:sz w:val="28"/>
          <w:szCs w:val="28"/>
        </w:rPr>
        <w:t>групп:</w:t>
      </w:r>
      <w:r w:rsidR="00FA506D" w:rsidRPr="00BC196C">
        <w:rPr>
          <w:b/>
          <w:bCs/>
          <w:i/>
          <w:iCs/>
          <w:sz w:val="28"/>
          <w:szCs w:val="28"/>
        </w:rPr>
        <w:t xml:space="preserve"> </w:t>
      </w:r>
    </w:p>
    <w:p w:rsidR="00F60D86" w:rsidRDefault="00F60D86" w:rsidP="002B6B7D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F60D86">
        <w:rPr>
          <w:bCs/>
          <w:iCs/>
          <w:sz w:val="28"/>
          <w:szCs w:val="28"/>
        </w:rPr>
        <w:t>ясельная</w:t>
      </w:r>
      <w:r>
        <w:rPr>
          <w:bCs/>
          <w:iCs/>
          <w:sz w:val="28"/>
          <w:szCs w:val="28"/>
        </w:rPr>
        <w:t xml:space="preserve"> группа – 1 воспитанник</w:t>
      </w:r>
      <w:r w:rsidR="00A55325" w:rsidRPr="00BC196C">
        <w:rPr>
          <w:b/>
          <w:bCs/>
          <w:i/>
          <w:iCs/>
          <w:sz w:val="28"/>
          <w:szCs w:val="28"/>
        </w:rPr>
        <w:t xml:space="preserve"> </w:t>
      </w:r>
    </w:p>
    <w:p w:rsidR="00F60D86" w:rsidRDefault="00FA506D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1-я младшая группа</w:t>
      </w:r>
      <w:r w:rsidR="00A55325" w:rsidRPr="00BC196C">
        <w:rPr>
          <w:sz w:val="28"/>
          <w:szCs w:val="28"/>
        </w:rPr>
        <w:t>-</w:t>
      </w:r>
      <w:r w:rsidRPr="00BC196C">
        <w:rPr>
          <w:sz w:val="28"/>
          <w:szCs w:val="28"/>
        </w:rPr>
        <w:t>1 воспитанник,</w:t>
      </w:r>
    </w:p>
    <w:p w:rsidR="00F60D86" w:rsidRDefault="00FA506D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 2-я</w:t>
      </w:r>
      <w:r w:rsidR="00A55325" w:rsidRPr="00BC196C">
        <w:rPr>
          <w:sz w:val="28"/>
          <w:szCs w:val="28"/>
        </w:rPr>
        <w:t xml:space="preserve"> младшая группа</w:t>
      </w:r>
      <w:r w:rsidR="00F60D86">
        <w:rPr>
          <w:sz w:val="28"/>
          <w:szCs w:val="28"/>
        </w:rPr>
        <w:t xml:space="preserve"> -2</w:t>
      </w:r>
      <w:r w:rsidR="00A55325" w:rsidRPr="00BC196C">
        <w:rPr>
          <w:sz w:val="28"/>
          <w:szCs w:val="28"/>
        </w:rPr>
        <w:t xml:space="preserve"> </w:t>
      </w:r>
      <w:r w:rsidRPr="00BC196C">
        <w:rPr>
          <w:sz w:val="28"/>
          <w:szCs w:val="28"/>
        </w:rPr>
        <w:t>воспитанника</w:t>
      </w:r>
      <w:r w:rsidR="00A55325" w:rsidRPr="00BC196C">
        <w:rPr>
          <w:sz w:val="28"/>
          <w:szCs w:val="28"/>
        </w:rPr>
        <w:t xml:space="preserve">; </w:t>
      </w:r>
    </w:p>
    <w:p w:rsidR="00F60D86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lastRenderedPageBreak/>
        <w:t>средняя группа</w:t>
      </w:r>
      <w:r w:rsidR="00F60D86">
        <w:rPr>
          <w:sz w:val="28"/>
          <w:szCs w:val="28"/>
        </w:rPr>
        <w:t xml:space="preserve"> -3</w:t>
      </w:r>
      <w:r w:rsidRPr="00BC196C">
        <w:rPr>
          <w:sz w:val="28"/>
          <w:szCs w:val="28"/>
        </w:rPr>
        <w:t xml:space="preserve"> </w:t>
      </w:r>
      <w:r w:rsidR="00FA506D" w:rsidRPr="00BC196C">
        <w:rPr>
          <w:sz w:val="28"/>
          <w:szCs w:val="28"/>
        </w:rPr>
        <w:t>воспитанник</w:t>
      </w:r>
      <w:r w:rsidR="00F60D86">
        <w:rPr>
          <w:sz w:val="28"/>
          <w:szCs w:val="28"/>
        </w:rPr>
        <w:t>а</w:t>
      </w:r>
      <w:r w:rsidRPr="00BC196C">
        <w:rPr>
          <w:sz w:val="28"/>
          <w:szCs w:val="28"/>
        </w:rPr>
        <w:t>;</w:t>
      </w:r>
    </w:p>
    <w:p w:rsidR="00F60D86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 старшая группа</w:t>
      </w:r>
      <w:r w:rsidR="00F60D86">
        <w:rPr>
          <w:sz w:val="28"/>
          <w:szCs w:val="28"/>
        </w:rPr>
        <w:t xml:space="preserve"> -2</w:t>
      </w:r>
      <w:r w:rsidRPr="00BC196C">
        <w:rPr>
          <w:sz w:val="28"/>
          <w:szCs w:val="28"/>
        </w:rPr>
        <w:t xml:space="preserve"> </w:t>
      </w:r>
      <w:r w:rsidR="00FA506D" w:rsidRPr="00BC196C">
        <w:rPr>
          <w:sz w:val="28"/>
          <w:szCs w:val="28"/>
        </w:rPr>
        <w:t>воспитанника</w:t>
      </w:r>
      <w:r w:rsidRPr="00BC196C">
        <w:rPr>
          <w:sz w:val="28"/>
          <w:szCs w:val="28"/>
        </w:rPr>
        <w:t>;</w:t>
      </w:r>
    </w:p>
    <w:p w:rsidR="00FA506D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 подготовительная к школе группа</w:t>
      </w:r>
      <w:r w:rsidR="00F60D86">
        <w:rPr>
          <w:sz w:val="28"/>
          <w:szCs w:val="28"/>
        </w:rPr>
        <w:t xml:space="preserve"> - 4</w:t>
      </w:r>
      <w:r w:rsidRPr="00BC196C">
        <w:rPr>
          <w:sz w:val="28"/>
          <w:szCs w:val="28"/>
        </w:rPr>
        <w:t xml:space="preserve"> воспитанника; </w:t>
      </w:r>
    </w:p>
    <w:p w:rsidR="00F60D86" w:rsidRPr="00F60D86" w:rsidRDefault="00F60D86" w:rsidP="00F60D86">
      <w:pPr>
        <w:pStyle w:val="Default"/>
        <w:rPr>
          <w:sz w:val="28"/>
          <w:szCs w:val="28"/>
        </w:rPr>
      </w:pPr>
      <w:r w:rsidRPr="00F60D86">
        <w:rPr>
          <w:sz w:val="28"/>
          <w:szCs w:val="28"/>
        </w:rPr>
        <w:t xml:space="preserve">Режим работы детского сада: </w:t>
      </w:r>
    </w:p>
    <w:p w:rsidR="00F60D86" w:rsidRPr="00F60D86" w:rsidRDefault="00F60D86" w:rsidP="00F60D86">
      <w:pPr>
        <w:pStyle w:val="Default"/>
        <w:rPr>
          <w:sz w:val="28"/>
          <w:szCs w:val="28"/>
        </w:rPr>
      </w:pPr>
      <w:r w:rsidRPr="00F60D86">
        <w:rPr>
          <w:sz w:val="28"/>
          <w:szCs w:val="28"/>
        </w:rPr>
        <w:t xml:space="preserve">5-дневная рабочая неделя с выходными днями (суббота, воскресенье). </w:t>
      </w:r>
    </w:p>
    <w:p w:rsidR="00F60D86" w:rsidRPr="00BC196C" w:rsidRDefault="00F60D86" w:rsidP="00F60D86">
      <w:pPr>
        <w:pStyle w:val="Default"/>
        <w:rPr>
          <w:sz w:val="28"/>
          <w:szCs w:val="28"/>
        </w:rPr>
      </w:pPr>
      <w:r w:rsidRPr="00F60D86">
        <w:rPr>
          <w:sz w:val="28"/>
          <w:szCs w:val="28"/>
        </w:rPr>
        <w:t xml:space="preserve">Группа с 9 часовым пребыванием детей работают с8.30  до 17.30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II. Результаты анализа показателей деятельности </w:t>
      </w:r>
    </w:p>
    <w:p w:rsidR="00A55325" w:rsidRPr="00EE585F" w:rsidRDefault="00A55325" w:rsidP="002B6B7D">
      <w:pPr>
        <w:pStyle w:val="Default"/>
        <w:jc w:val="both"/>
        <w:rPr>
          <w:i/>
          <w:sz w:val="28"/>
          <w:szCs w:val="28"/>
          <w:u w:val="single"/>
        </w:rPr>
      </w:pPr>
      <w:r w:rsidRPr="00EE585F">
        <w:rPr>
          <w:b/>
          <w:bCs/>
          <w:i/>
          <w:sz w:val="28"/>
          <w:szCs w:val="28"/>
          <w:u w:val="single"/>
        </w:rPr>
        <w:t xml:space="preserve">2.1.Система управления организации: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Управление </w:t>
      </w:r>
      <w:r w:rsidR="00FA506D" w:rsidRPr="00BC196C">
        <w:rPr>
          <w:sz w:val="28"/>
          <w:szCs w:val="28"/>
        </w:rPr>
        <w:t xml:space="preserve">Дошкольной группой </w:t>
      </w:r>
      <w:r w:rsidRPr="00BC196C">
        <w:rPr>
          <w:sz w:val="28"/>
          <w:szCs w:val="28"/>
        </w:rPr>
        <w:t xml:space="preserve">осуществляется в соответствии с Уставом </w:t>
      </w:r>
      <w:r w:rsidR="00FA506D" w:rsidRPr="00BC196C">
        <w:rPr>
          <w:sz w:val="28"/>
          <w:szCs w:val="28"/>
        </w:rPr>
        <w:t xml:space="preserve">МОУ </w:t>
      </w:r>
      <w:proofErr w:type="spellStart"/>
      <w:r w:rsidR="00FA506D" w:rsidRPr="00BC196C">
        <w:rPr>
          <w:sz w:val="28"/>
          <w:szCs w:val="28"/>
        </w:rPr>
        <w:t>Парфеньевской</w:t>
      </w:r>
      <w:proofErr w:type="spellEnd"/>
      <w:r w:rsidR="00FA506D" w:rsidRPr="00BC196C">
        <w:rPr>
          <w:sz w:val="28"/>
          <w:szCs w:val="28"/>
        </w:rPr>
        <w:t xml:space="preserve"> ООШ</w:t>
      </w:r>
      <w:r w:rsidRPr="00BC196C">
        <w:rPr>
          <w:sz w:val="28"/>
          <w:szCs w:val="28"/>
        </w:rPr>
        <w:t xml:space="preserve"> и законодате</w:t>
      </w:r>
      <w:r w:rsidR="00E74B4D" w:rsidRPr="00BC196C">
        <w:rPr>
          <w:sz w:val="28"/>
          <w:szCs w:val="28"/>
        </w:rPr>
        <w:t>льством РФ.  В Дошкольной группе</w:t>
      </w:r>
      <w:r w:rsidRPr="00BC196C">
        <w:rPr>
          <w:sz w:val="28"/>
          <w:szCs w:val="28"/>
        </w:rPr>
        <w:t xml:space="preserve">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 представлена Общим собранием работников, Педагогическим советом.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</w:t>
      </w:r>
      <w:r w:rsidR="00E74B4D" w:rsidRPr="00BC196C">
        <w:rPr>
          <w:sz w:val="28"/>
          <w:szCs w:val="28"/>
        </w:rPr>
        <w:t xml:space="preserve"> работы.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Педагогический совет осуществляет руководство образовательной деятельностью. </w:t>
      </w:r>
    </w:p>
    <w:p w:rsidR="00A55325" w:rsidRPr="00BC196C" w:rsidRDefault="00E74B4D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Отношения между М</w:t>
      </w:r>
      <w:r w:rsidR="00A55325" w:rsidRPr="00BC196C">
        <w:rPr>
          <w:sz w:val="28"/>
          <w:szCs w:val="28"/>
        </w:rPr>
        <w:t>ОУ</w:t>
      </w:r>
      <w:r w:rsidRPr="00BC196C">
        <w:rPr>
          <w:sz w:val="28"/>
          <w:szCs w:val="28"/>
        </w:rPr>
        <w:t xml:space="preserve"> </w:t>
      </w:r>
      <w:r w:rsidR="00A55325" w:rsidRPr="00BC196C">
        <w:rPr>
          <w:sz w:val="28"/>
          <w:szCs w:val="28"/>
        </w:rPr>
        <w:t xml:space="preserve"> и Учредителем определяются действующим законодательством РФ, нормативно-правовыми документами и Уставом. </w:t>
      </w:r>
    </w:p>
    <w:p w:rsidR="00A55325" w:rsidRPr="00F60D86" w:rsidRDefault="00E74B4D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Отношения МОУ</w:t>
      </w:r>
      <w:r w:rsidR="00A55325" w:rsidRPr="00BC196C">
        <w:rPr>
          <w:sz w:val="28"/>
          <w:szCs w:val="28"/>
        </w:rPr>
        <w:t xml:space="preserve"> с родителями (законными представителями) воспитанников регулируются в порядке, установленном Законом РФ «Об </w:t>
      </w:r>
      <w:r w:rsidR="00A55325" w:rsidRPr="00F60D86">
        <w:rPr>
          <w:sz w:val="28"/>
          <w:szCs w:val="28"/>
        </w:rPr>
        <w:t xml:space="preserve">образовании» и Уставом. </w:t>
      </w:r>
    </w:p>
    <w:p w:rsidR="00F60D86" w:rsidRPr="00F60D86" w:rsidRDefault="00F60D86" w:rsidP="00F60D8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F60D8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Деятельность Учреждения регламентируется следующими видами локальных актов:</w:t>
      </w:r>
    </w:p>
    <w:p w:rsidR="00F60D86" w:rsidRDefault="00F60D86" w:rsidP="00F60D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D86">
        <w:rPr>
          <w:rFonts w:ascii="Times New Roman" w:eastAsia="Times New Roman" w:hAnsi="Times New Roman"/>
          <w:sz w:val="28"/>
          <w:szCs w:val="28"/>
          <w:lang w:eastAsia="ru-RU"/>
        </w:rPr>
        <w:t>- правила внутр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еннего трудового распорядка для сотру</w:t>
      </w:r>
      <w:r w:rsidR="00EE585F">
        <w:rPr>
          <w:rFonts w:ascii="Times New Roman" w:eastAsia="Times New Roman" w:hAnsi="Times New Roman"/>
          <w:sz w:val="28"/>
          <w:szCs w:val="28"/>
          <w:lang w:eastAsia="ru-RU"/>
        </w:rPr>
        <w:t>дников;</w:t>
      </w:r>
    </w:p>
    <w:p w:rsidR="00EE585F" w:rsidRDefault="00EE585F" w:rsidP="00F60D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правила внутреннего трудового распорядка для воспитанников</w:t>
      </w:r>
    </w:p>
    <w:p w:rsidR="00F60D86" w:rsidRPr="00F60D86" w:rsidRDefault="00F60D86" w:rsidP="00F60D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D86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положение </w:t>
      </w:r>
      <w:proofErr w:type="gramStart"/>
      <w:r w:rsidRPr="00F60D8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F60D86">
        <w:rPr>
          <w:rFonts w:ascii="Times New Roman" w:eastAsia="Times New Roman" w:hAnsi="Times New Roman"/>
          <w:sz w:val="28"/>
          <w:szCs w:val="28"/>
          <w:lang w:eastAsia="ru-RU"/>
        </w:rPr>
        <w:t xml:space="preserve">  оплате труда работников ДОУ;</w:t>
      </w:r>
    </w:p>
    <w:p w:rsidR="00F60D86" w:rsidRPr="00F60D86" w:rsidRDefault="00F60D86" w:rsidP="00F60D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D86">
        <w:rPr>
          <w:rFonts w:ascii="Times New Roman" w:eastAsia="Times New Roman" w:hAnsi="Times New Roman"/>
          <w:sz w:val="28"/>
          <w:szCs w:val="28"/>
          <w:lang w:eastAsia="ru-RU"/>
        </w:rPr>
        <w:t>- трудовые договора с работниками;</w:t>
      </w:r>
    </w:p>
    <w:p w:rsidR="00F60D86" w:rsidRPr="00F60D86" w:rsidRDefault="00F60D86" w:rsidP="00F60D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D86">
        <w:rPr>
          <w:rFonts w:ascii="Times New Roman" w:eastAsia="Times New Roman" w:hAnsi="Times New Roman"/>
          <w:sz w:val="28"/>
          <w:szCs w:val="28"/>
          <w:lang w:eastAsia="ru-RU"/>
        </w:rPr>
        <w:t>- договор между ДОУ и родителями (законными представителями);</w:t>
      </w:r>
    </w:p>
    <w:p w:rsidR="00F60D86" w:rsidRPr="00F60D86" w:rsidRDefault="00F60D86" w:rsidP="00F60D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D86">
        <w:rPr>
          <w:rFonts w:ascii="Times New Roman" w:eastAsia="Times New Roman" w:hAnsi="Times New Roman"/>
          <w:sz w:val="28"/>
          <w:szCs w:val="28"/>
          <w:lang w:eastAsia="ru-RU"/>
        </w:rPr>
        <w:t>- должностные инструкции работников ДОУ;</w:t>
      </w:r>
    </w:p>
    <w:p w:rsidR="00F60D86" w:rsidRPr="00F60D86" w:rsidRDefault="00F60D86" w:rsidP="00F60D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D86">
        <w:rPr>
          <w:rFonts w:ascii="Times New Roman" w:eastAsia="Times New Roman" w:hAnsi="Times New Roman"/>
          <w:sz w:val="28"/>
          <w:szCs w:val="28"/>
          <w:lang w:eastAsia="ru-RU"/>
        </w:rPr>
        <w:t>- инструкции по правилам техники безопасности и охраны труда;</w:t>
      </w:r>
    </w:p>
    <w:p w:rsidR="00F60D86" w:rsidRPr="00F60D86" w:rsidRDefault="00F60D86" w:rsidP="00F60D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D86">
        <w:rPr>
          <w:rFonts w:ascii="Times New Roman" w:eastAsia="Times New Roman" w:hAnsi="Times New Roman"/>
          <w:sz w:val="28"/>
          <w:szCs w:val="28"/>
          <w:lang w:eastAsia="ru-RU"/>
        </w:rPr>
        <w:t>- положение о педагогическом совете;</w:t>
      </w:r>
    </w:p>
    <w:p w:rsidR="00F60D86" w:rsidRPr="00F60D86" w:rsidRDefault="00F60D86" w:rsidP="00F60D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D86">
        <w:rPr>
          <w:rFonts w:ascii="Times New Roman" w:eastAsia="Times New Roman" w:hAnsi="Times New Roman"/>
          <w:sz w:val="28"/>
          <w:szCs w:val="28"/>
          <w:lang w:eastAsia="ru-RU"/>
        </w:rPr>
        <w:t>- положение о дошкольных группах</w:t>
      </w:r>
    </w:p>
    <w:p w:rsidR="00F60D86" w:rsidRPr="00F60D86" w:rsidRDefault="00F60D86" w:rsidP="00F60D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D86">
        <w:rPr>
          <w:rFonts w:ascii="Times New Roman" w:eastAsia="Times New Roman" w:hAnsi="Times New Roman"/>
          <w:sz w:val="28"/>
          <w:szCs w:val="28"/>
          <w:lang w:eastAsia="ru-RU"/>
        </w:rPr>
        <w:t>- положение о порядке обработке и защите персональных данных в образовательном учреждении.</w:t>
      </w:r>
    </w:p>
    <w:p w:rsidR="00A55325" w:rsidRPr="00EE585F" w:rsidRDefault="00E74B4D" w:rsidP="002B6B7D">
      <w:pPr>
        <w:pStyle w:val="Default"/>
        <w:jc w:val="both"/>
        <w:rPr>
          <w:sz w:val="28"/>
          <w:szCs w:val="28"/>
        </w:rPr>
      </w:pPr>
      <w:r w:rsidRPr="00F60D86">
        <w:rPr>
          <w:sz w:val="28"/>
          <w:szCs w:val="28"/>
        </w:rPr>
        <w:t>Вывод: М</w:t>
      </w:r>
      <w:r w:rsidR="00A55325" w:rsidRPr="00F60D86">
        <w:rPr>
          <w:sz w:val="28"/>
          <w:szCs w:val="28"/>
        </w:rPr>
        <w:t xml:space="preserve">ОУ зарегистрировано и функционирует в соответствии с нормативными документами в сфере образования Российской Федерации. </w:t>
      </w:r>
      <w:r w:rsidR="00A55325" w:rsidRPr="00EE585F">
        <w:rPr>
          <w:sz w:val="28"/>
          <w:szCs w:val="28"/>
        </w:rPr>
        <w:t xml:space="preserve">Структура и механизм управления дошкольным учреждением определяет его стабильное функционирование. </w:t>
      </w: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EE585F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Обеспечение безопасности  учреждения:</w:t>
      </w: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85F">
        <w:rPr>
          <w:rFonts w:ascii="Times New Roman" w:hAnsi="Times New Roman"/>
          <w:sz w:val="28"/>
          <w:szCs w:val="28"/>
          <w:lang w:eastAsia="ru-RU"/>
        </w:rPr>
        <w:t>       </w:t>
      </w:r>
      <w:r>
        <w:rPr>
          <w:rFonts w:ascii="Times New Roman" w:hAnsi="Times New Roman"/>
          <w:sz w:val="28"/>
          <w:szCs w:val="28"/>
          <w:lang w:eastAsia="ru-RU"/>
        </w:rPr>
        <w:t>  В Дошкольной группе</w:t>
      </w:r>
      <w:r w:rsidRPr="00EE585F">
        <w:rPr>
          <w:rFonts w:ascii="Times New Roman" w:hAnsi="Times New Roman"/>
          <w:sz w:val="28"/>
          <w:szCs w:val="28"/>
          <w:lang w:eastAsia="ru-RU"/>
        </w:rPr>
        <w:t xml:space="preserve"> созданы условия по организации  безопасности образовательного процесса в  соответствии с Федеральным Законом от 17.07.1999 г. № 181-ФЗ  «Об основах  пожарной безопасности в Российской </w:t>
      </w:r>
      <w:r w:rsidRPr="00EE585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Федерации», «Правилами противопожарного режима в Российской Федерации», утверждёнными постановлением Правительства РФ от 25.04.2012 г. №390, нормативно-правовыми актами,  приказами Министерства образования и Правительства.  </w:t>
      </w:r>
    </w:p>
    <w:p w:rsidR="00EE585F" w:rsidRPr="00EE585F" w:rsidRDefault="00EE585F" w:rsidP="00EE5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85F">
        <w:rPr>
          <w:rFonts w:ascii="Times New Roman" w:hAnsi="Times New Roman"/>
          <w:sz w:val="28"/>
          <w:szCs w:val="28"/>
          <w:lang w:eastAsia="ru-RU"/>
        </w:rPr>
        <w:t xml:space="preserve"> В учреждении проделана определенная работа по обеспечению безопасности жизнедеятельности работников,  воспитанников во время </w:t>
      </w:r>
      <w:proofErr w:type="spellStart"/>
      <w:r w:rsidRPr="00EE585F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EE585F">
        <w:rPr>
          <w:rFonts w:ascii="Times New Roman" w:hAnsi="Times New Roman"/>
          <w:sz w:val="28"/>
          <w:szCs w:val="28"/>
          <w:lang w:eastAsia="ru-RU"/>
        </w:rPr>
        <w:t>-образовательного процесса. 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электробезопасности.</w:t>
      </w:r>
    </w:p>
    <w:p w:rsidR="00EE585F" w:rsidRPr="00EE585F" w:rsidRDefault="00EE585F" w:rsidP="00EE5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85F">
        <w:rPr>
          <w:rFonts w:ascii="Times New Roman" w:hAnsi="Times New Roman"/>
          <w:sz w:val="28"/>
          <w:szCs w:val="28"/>
        </w:rPr>
        <w:t>В целях безопасности де</w:t>
      </w:r>
      <w:r>
        <w:rPr>
          <w:rFonts w:ascii="Times New Roman" w:hAnsi="Times New Roman"/>
          <w:sz w:val="28"/>
          <w:szCs w:val="28"/>
        </w:rPr>
        <w:t>тей и сотрудников в дошкольной группе</w:t>
      </w:r>
      <w:r w:rsidRPr="00EE585F">
        <w:rPr>
          <w:rFonts w:ascii="Times New Roman" w:hAnsi="Times New Roman"/>
          <w:sz w:val="28"/>
          <w:szCs w:val="28"/>
        </w:rPr>
        <w:t xml:space="preserve"> разработаны документы: </w:t>
      </w: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85F">
        <w:rPr>
          <w:rFonts w:ascii="Times New Roman" w:hAnsi="Times New Roman"/>
          <w:sz w:val="28"/>
          <w:szCs w:val="28"/>
        </w:rPr>
        <w:t>1. План тушения пожара</w:t>
      </w: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85F">
        <w:rPr>
          <w:rFonts w:ascii="Times New Roman" w:hAnsi="Times New Roman"/>
          <w:sz w:val="28"/>
          <w:szCs w:val="28"/>
        </w:rPr>
        <w:t xml:space="preserve"> 2. Декларация пожарной безопасности.</w:t>
      </w:r>
    </w:p>
    <w:p w:rsidR="00EE585F" w:rsidRDefault="00EE585F" w:rsidP="00EE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E585F">
        <w:rPr>
          <w:rFonts w:ascii="Times New Roman" w:hAnsi="Times New Roman"/>
          <w:sz w:val="28"/>
          <w:szCs w:val="28"/>
        </w:rPr>
        <w:t>. Устано</w:t>
      </w:r>
      <w:r>
        <w:rPr>
          <w:rFonts w:ascii="Times New Roman" w:hAnsi="Times New Roman"/>
          <w:sz w:val="28"/>
          <w:szCs w:val="28"/>
        </w:rPr>
        <w:t xml:space="preserve">влена пожарная сигнализация </w:t>
      </w:r>
      <w:r w:rsidRPr="00EE5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«Гранит</w:t>
      </w:r>
      <w:r w:rsidRPr="00EE585F">
        <w:rPr>
          <w:rFonts w:ascii="Times New Roman" w:hAnsi="Times New Roman"/>
          <w:sz w:val="28"/>
          <w:szCs w:val="28"/>
        </w:rPr>
        <w:t xml:space="preserve">» </w:t>
      </w: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E585F">
        <w:rPr>
          <w:rFonts w:ascii="Times New Roman" w:hAnsi="Times New Roman"/>
          <w:sz w:val="28"/>
          <w:szCs w:val="28"/>
        </w:rPr>
        <w:t xml:space="preserve">. Установлена тревожная кнопка </w:t>
      </w: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E585F">
        <w:rPr>
          <w:rFonts w:ascii="Times New Roman" w:hAnsi="Times New Roman"/>
          <w:sz w:val="28"/>
          <w:szCs w:val="28"/>
        </w:rPr>
        <w:t>. Установлено видеонаблюдение   ООО «Алгоритм».</w:t>
      </w: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E585F">
        <w:rPr>
          <w:rFonts w:ascii="Times New Roman" w:hAnsi="Times New Roman"/>
          <w:sz w:val="28"/>
          <w:szCs w:val="28"/>
        </w:rPr>
        <w:t xml:space="preserve">. Установлена </w:t>
      </w:r>
      <w:proofErr w:type="spellStart"/>
      <w:r w:rsidRPr="00EE585F">
        <w:rPr>
          <w:rFonts w:ascii="Times New Roman" w:hAnsi="Times New Roman"/>
          <w:sz w:val="28"/>
          <w:szCs w:val="28"/>
        </w:rPr>
        <w:t>радиакальная</w:t>
      </w:r>
      <w:proofErr w:type="spellEnd"/>
      <w:r w:rsidRPr="00EE585F">
        <w:rPr>
          <w:rFonts w:ascii="Times New Roman" w:hAnsi="Times New Roman"/>
          <w:sz w:val="28"/>
          <w:szCs w:val="28"/>
        </w:rPr>
        <w:t xml:space="preserve"> система передачи извещения о пожарах «Дельта» </w:t>
      </w: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85F">
        <w:rPr>
          <w:rFonts w:ascii="Times New Roman" w:hAnsi="Times New Roman"/>
          <w:sz w:val="28"/>
          <w:szCs w:val="28"/>
        </w:rPr>
        <w:tab/>
        <w:t xml:space="preserve">Вся работа по обеспечению безопасности участников образовательного процесса четко планируется, прописываются планы мероприятий на календарный год по пожарной безопасности, гражданской обороне и предупреждению чрезвычайных ситуаций. </w:t>
      </w: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85F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детском саду проводятся все необходимые мероприятия по соблюдению безопасности детей.</w:t>
      </w:r>
    </w:p>
    <w:p w:rsidR="00EE585F" w:rsidRPr="00EE585F" w:rsidRDefault="00EE585F" w:rsidP="002B6B7D">
      <w:pPr>
        <w:pStyle w:val="Default"/>
        <w:jc w:val="both"/>
        <w:rPr>
          <w:sz w:val="28"/>
          <w:szCs w:val="28"/>
        </w:rPr>
      </w:pPr>
    </w:p>
    <w:p w:rsidR="00A55325" w:rsidRPr="00EE585F" w:rsidRDefault="00A55325" w:rsidP="002B6B7D">
      <w:pPr>
        <w:pStyle w:val="Default"/>
        <w:jc w:val="both"/>
        <w:rPr>
          <w:sz w:val="28"/>
          <w:szCs w:val="28"/>
        </w:rPr>
      </w:pPr>
      <w:r w:rsidRPr="00EE585F">
        <w:rPr>
          <w:b/>
          <w:bCs/>
          <w:sz w:val="28"/>
          <w:szCs w:val="28"/>
        </w:rPr>
        <w:t xml:space="preserve">2. 2.Образовательная деятельность </w:t>
      </w:r>
    </w:p>
    <w:p w:rsidR="00A55325" w:rsidRDefault="00A55325" w:rsidP="002B6B7D">
      <w:pPr>
        <w:pStyle w:val="Default"/>
        <w:jc w:val="both"/>
        <w:rPr>
          <w:b/>
          <w:bCs/>
          <w:sz w:val="28"/>
          <w:szCs w:val="28"/>
        </w:rPr>
      </w:pPr>
      <w:r w:rsidRPr="00EE585F">
        <w:rPr>
          <w:b/>
          <w:bCs/>
          <w:sz w:val="28"/>
          <w:szCs w:val="28"/>
        </w:rPr>
        <w:t xml:space="preserve">2.2.1. Содержание образовательной деятельности </w:t>
      </w:r>
    </w:p>
    <w:p w:rsidR="00EE585F" w:rsidRDefault="00EE585F" w:rsidP="00EE585F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>Основной програ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ммой, реализуемой в дошкольной группе</w:t>
      </w:r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обеспечивающей целостность  </w:t>
      </w:r>
      <w:proofErr w:type="spellStart"/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>-образовательного процесса, является Основная общеобразовательная 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 дошкольного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Парфеньевской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Дошкольной группы</w:t>
      </w:r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>,  разработанная в соответствии с ФЗ «Об образовании в Российской Федерации» и приказом Министерства образования и науки РФ от 17 октября 2013 г. № 1155 «О введении  в действие федерального государственного образовательного стандарта дошкольного образования»,  Программа рассмотрена и принята на заседании педагогического</w:t>
      </w:r>
      <w:proofErr w:type="gramEnd"/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совета, протокол от 31 августа 2015г. №1.</w:t>
      </w:r>
    </w:p>
    <w:p w:rsidR="00EE585F" w:rsidRPr="00EE585F" w:rsidRDefault="00EE585F" w:rsidP="00EE585F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>Программа включает совокупность образовательных областей в соответствии с направлениями развития: «Познавательное развитие», «Речевое развитие», «Физическое развитие», «Художественно-эстетическое развитие», «Социальн</w:t>
      </w:r>
      <w:proofErr w:type="gramStart"/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коммуникативное развитие»,  которые обеспечивают разностороннее развитие детей с учетом их возрастных и индивидуальных особенностей. </w:t>
      </w:r>
    </w:p>
    <w:p w:rsidR="00EE585F" w:rsidRPr="00EE585F" w:rsidRDefault="00EE585F" w:rsidP="00EE585F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>Основная общеобразовательная прог</w:t>
      </w:r>
      <w:r w:rsidR="00BB4702">
        <w:rPr>
          <w:rFonts w:ascii="Times New Roman" w:eastAsia="Times New Roman" w:hAnsi="Times New Roman"/>
          <w:sz w:val="28"/>
          <w:szCs w:val="28"/>
          <w:lang w:eastAsia="ru-RU"/>
        </w:rPr>
        <w:t>рамма дошкольной группы</w:t>
      </w:r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направлена на создание единого образовательного пространства, </w:t>
      </w:r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обеспечивающего разностороннее и целостное развитие ребенка. Основными задачами в программе являются:</w:t>
      </w:r>
    </w:p>
    <w:p w:rsidR="00EE585F" w:rsidRPr="00EE585F" w:rsidRDefault="00EE585F" w:rsidP="00EE585F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>-Создание целостной системы, обеспечивающей оптимальные психолого-педагогические условия у детей дошкольного возраста в соответствии с их возрастными, индивидуально-типологическими особенностями, состоянием соматического и нервно-психического здоровья.</w:t>
      </w:r>
    </w:p>
    <w:p w:rsidR="00EE585F" w:rsidRPr="00EE585F" w:rsidRDefault="00EE585F" w:rsidP="00EE585F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>-Осуществление преемственности со школой, обеспечение равных стартовых возможностей детей при подготовке к обучению в школе.</w:t>
      </w:r>
    </w:p>
    <w:p w:rsidR="00EE585F" w:rsidRPr="00EE585F" w:rsidRDefault="00EE585F" w:rsidP="00EE585F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>-Выполнение социального заказа; просветительская работа и консультативная помощь населению поселка в вопросах коррекции, воспитания и развития детей дошкольного возраста.</w:t>
      </w:r>
    </w:p>
    <w:p w:rsidR="00EE585F" w:rsidRPr="00EE585F" w:rsidRDefault="00EE585F" w:rsidP="00EE585F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>-Вовлечение семьи в образовательный процесс.</w:t>
      </w:r>
    </w:p>
    <w:p w:rsidR="00EE585F" w:rsidRPr="00EE585F" w:rsidRDefault="00EE585F" w:rsidP="00EE585F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>-Повышение уровня профессионализма педагогов.</w:t>
      </w:r>
    </w:p>
    <w:p w:rsidR="00EE585F" w:rsidRPr="00EE585F" w:rsidRDefault="00EE585F" w:rsidP="00EE58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585F">
        <w:rPr>
          <w:rFonts w:ascii="Times New Roman" w:hAnsi="Times New Roman"/>
          <w:b/>
          <w:sz w:val="28"/>
          <w:szCs w:val="28"/>
        </w:rPr>
        <w:t>Вывод</w:t>
      </w:r>
      <w:r w:rsidRPr="00EE585F">
        <w:rPr>
          <w:rFonts w:ascii="Times New Roman" w:hAnsi="Times New Roman"/>
          <w:sz w:val="28"/>
          <w:szCs w:val="28"/>
        </w:rPr>
        <w:t>: Педагоги детского сада занимают активную жизненную позицию и откликаются на новые веяния времени</w:t>
      </w:r>
    </w:p>
    <w:p w:rsidR="00EE585F" w:rsidRPr="00EE585F" w:rsidRDefault="00EE585F" w:rsidP="00EE58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E585F">
        <w:rPr>
          <w:rFonts w:ascii="Times New Roman" w:hAnsi="Times New Roman"/>
          <w:b/>
          <w:i/>
          <w:sz w:val="28"/>
          <w:szCs w:val="28"/>
          <w:lang w:eastAsia="ru-RU"/>
        </w:rPr>
        <w:t>Особенности образовательного процесса.</w:t>
      </w:r>
    </w:p>
    <w:p w:rsidR="00EE585F" w:rsidRPr="00EE585F" w:rsidRDefault="00EE585F" w:rsidP="00EE5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85F">
        <w:rPr>
          <w:rFonts w:ascii="Times New Roman" w:hAnsi="Times New Roman"/>
          <w:sz w:val="28"/>
          <w:szCs w:val="28"/>
          <w:lang w:eastAsia="ru-RU"/>
        </w:rPr>
        <w:t>Группы функционируют в режиме 5 дневной рабочей недели.</w:t>
      </w: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85F">
        <w:rPr>
          <w:rFonts w:ascii="Times New Roman" w:hAnsi="Times New Roman"/>
          <w:sz w:val="28"/>
          <w:szCs w:val="28"/>
          <w:lang w:eastAsia="ru-RU"/>
        </w:rPr>
        <w:t>Образовательный процесс осуществляется по двум режимам в каждой возрастной группе: с учетом теплого и холодного периода года.</w:t>
      </w:r>
    </w:p>
    <w:p w:rsidR="00EE585F" w:rsidRPr="00EE585F" w:rsidRDefault="00EE585F" w:rsidP="00EE5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85F">
        <w:rPr>
          <w:rFonts w:ascii="Times New Roman" w:hAnsi="Times New Roman"/>
          <w:sz w:val="28"/>
          <w:szCs w:val="28"/>
        </w:rPr>
        <w:t xml:space="preserve">Решение задач проходит через реализацию образовательного процесса. Организация образовательного процесса в  Учреждении осуществляется в соответствии с   основной общеобразовательной программой дошкольного образования на основе ФГОС и учебным планом непосредственно образовательной деятельности. Количество и продолжительность непосредственно образовательной деятельности, включая дополнительное образование, устанавливаются в соответствии с санитарно-гигиеническими  нормами и требованиями, которые регламентируются  учебным планом.   </w:t>
      </w:r>
    </w:p>
    <w:p w:rsidR="00EE585F" w:rsidRPr="00EE585F" w:rsidRDefault="00EE585F" w:rsidP="00EE5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85F">
        <w:rPr>
          <w:rFonts w:ascii="Times New Roman" w:hAnsi="Times New Roman"/>
          <w:sz w:val="28"/>
          <w:szCs w:val="28"/>
          <w:lang w:eastAsia="ru-RU"/>
        </w:rPr>
        <w:t>Непосредственная образовате</w:t>
      </w:r>
      <w:r w:rsidR="00BB4702">
        <w:rPr>
          <w:rFonts w:ascii="Times New Roman" w:hAnsi="Times New Roman"/>
          <w:sz w:val="28"/>
          <w:szCs w:val="28"/>
          <w:lang w:eastAsia="ru-RU"/>
        </w:rPr>
        <w:t>льная деятельность (НОД) с  9.45</w:t>
      </w:r>
      <w:r w:rsidRPr="00EE585F">
        <w:rPr>
          <w:rFonts w:ascii="Times New Roman" w:hAnsi="Times New Roman"/>
          <w:sz w:val="28"/>
          <w:szCs w:val="28"/>
          <w:lang w:eastAsia="ru-RU"/>
        </w:rPr>
        <w:t xml:space="preserve"> часов. </w:t>
      </w: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85F">
        <w:rPr>
          <w:rFonts w:ascii="Times New Roman" w:hAnsi="Times New Roman"/>
          <w:sz w:val="28"/>
          <w:szCs w:val="28"/>
          <w:lang w:eastAsia="ru-RU"/>
        </w:rPr>
        <w:t>Продолжительность НОД:</w:t>
      </w: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85F">
        <w:rPr>
          <w:rFonts w:ascii="Times New Roman" w:hAnsi="Times New Roman"/>
          <w:sz w:val="28"/>
          <w:szCs w:val="28"/>
          <w:lang w:eastAsia="ru-RU"/>
        </w:rPr>
        <w:t>в младшей группе (дети от 2 до 3 лет) – 10 минут;</w:t>
      </w: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85F">
        <w:rPr>
          <w:rFonts w:ascii="Times New Roman" w:hAnsi="Times New Roman"/>
          <w:sz w:val="28"/>
          <w:szCs w:val="28"/>
          <w:lang w:eastAsia="ru-RU"/>
        </w:rPr>
        <w:t>во второй младшей группе (дети от 3 до 4 лет) – 15 минут;</w:t>
      </w: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85F">
        <w:rPr>
          <w:rFonts w:ascii="Times New Roman" w:hAnsi="Times New Roman"/>
          <w:sz w:val="28"/>
          <w:szCs w:val="28"/>
          <w:lang w:eastAsia="ru-RU"/>
        </w:rPr>
        <w:t>в средней группе (дети от 4 до 5 лет) – 20 минут;</w:t>
      </w: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85F">
        <w:rPr>
          <w:rFonts w:ascii="Times New Roman" w:hAnsi="Times New Roman"/>
          <w:sz w:val="28"/>
          <w:szCs w:val="28"/>
          <w:lang w:eastAsia="ru-RU"/>
        </w:rPr>
        <w:t>в старшей группе (дети от 5 до 6 лет) – 25 минут;</w:t>
      </w: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85F">
        <w:rPr>
          <w:rFonts w:ascii="Times New Roman" w:hAnsi="Times New Roman"/>
          <w:sz w:val="28"/>
          <w:szCs w:val="28"/>
          <w:lang w:eastAsia="ru-RU"/>
        </w:rPr>
        <w:t>в подготовительной к школе группе (дети от 6 до 7 лет) – 30 минут.</w:t>
      </w:r>
    </w:p>
    <w:p w:rsidR="00EE585F" w:rsidRPr="00EE585F" w:rsidRDefault="00EE585F" w:rsidP="00EE5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85F">
        <w:rPr>
          <w:rFonts w:ascii="Times New Roman" w:hAnsi="Times New Roman"/>
          <w:sz w:val="28"/>
          <w:szCs w:val="28"/>
          <w:lang w:eastAsia="ru-RU"/>
        </w:rPr>
        <w:t xml:space="preserve">В середине НОД педагоги проводят физкультминутку. Предусмотрены  перерывы длительностью 10 минут. </w:t>
      </w:r>
    </w:p>
    <w:p w:rsidR="00EE585F" w:rsidRPr="00EE585F" w:rsidRDefault="00EE585F" w:rsidP="00EE5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85F">
        <w:rPr>
          <w:rFonts w:ascii="Times New Roman" w:hAnsi="Times New Roman"/>
          <w:sz w:val="28"/>
          <w:szCs w:val="28"/>
          <w:lang w:eastAsia="ru-RU"/>
        </w:rPr>
        <w:t xml:space="preserve">Общий объем  обязательной части программы 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EE585F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EE585F">
        <w:rPr>
          <w:rFonts w:ascii="Times New Roman" w:hAnsi="Times New Roman"/>
          <w:sz w:val="28"/>
          <w:szCs w:val="28"/>
          <w:lang w:eastAsia="ru-RU"/>
        </w:rPr>
        <w:t>:</w:t>
      </w: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85F">
        <w:rPr>
          <w:rFonts w:ascii="Times New Roman" w:hAnsi="Times New Roman"/>
          <w:sz w:val="28"/>
          <w:szCs w:val="28"/>
          <w:lang w:eastAsia="ru-RU"/>
        </w:rPr>
        <w:t>-образовательную деятельность, осуществляемую в процессе организации различных видов детской деятельности;</w:t>
      </w: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85F">
        <w:rPr>
          <w:rFonts w:ascii="Times New Roman" w:hAnsi="Times New Roman"/>
          <w:sz w:val="28"/>
          <w:szCs w:val="28"/>
          <w:lang w:eastAsia="ru-RU"/>
        </w:rPr>
        <w:t xml:space="preserve">- образовательную деятельность, осуществляемую в ходе режимных моментов; </w:t>
      </w: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85F">
        <w:rPr>
          <w:rFonts w:ascii="Times New Roman" w:hAnsi="Times New Roman"/>
          <w:sz w:val="28"/>
          <w:szCs w:val="28"/>
          <w:lang w:eastAsia="ru-RU"/>
        </w:rPr>
        <w:lastRenderedPageBreak/>
        <w:t>-самостоятельную  деятельность;</w:t>
      </w:r>
    </w:p>
    <w:p w:rsidR="00EE585F" w:rsidRPr="00EE585F" w:rsidRDefault="00EE585F" w:rsidP="00EE58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85F">
        <w:rPr>
          <w:rFonts w:ascii="Times New Roman" w:hAnsi="Times New Roman"/>
          <w:sz w:val="28"/>
          <w:szCs w:val="28"/>
          <w:lang w:eastAsia="ru-RU"/>
        </w:rPr>
        <w:t>-взаимодействие с семьями детей.</w:t>
      </w:r>
    </w:p>
    <w:p w:rsidR="00EE585F" w:rsidRPr="00EE585F" w:rsidRDefault="00EE585F" w:rsidP="00EE5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85F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Pr="00EE585F">
        <w:rPr>
          <w:rFonts w:ascii="Times New Roman" w:hAnsi="Times New Roman"/>
          <w:sz w:val="28"/>
          <w:szCs w:val="28"/>
          <w:lang w:eastAsia="ru-RU"/>
        </w:rPr>
        <w:t xml:space="preserve"> Режим деятельности ДОУ является гибким и строится в зависимости от социального заказа родителей, наличия специалистов, педагогов, медицинского работника.</w:t>
      </w:r>
    </w:p>
    <w:p w:rsidR="00EE585F" w:rsidRPr="00EE585F" w:rsidRDefault="00EE585F" w:rsidP="00EE585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E585F">
        <w:rPr>
          <w:rFonts w:ascii="Times New Roman" w:hAnsi="Times New Roman"/>
          <w:b/>
          <w:i/>
          <w:sz w:val="28"/>
          <w:szCs w:val="28"/>
        </w:rPr>
        <w:t>Основные формы организации образовательного процесса</w:t>
      </w:r>
      <w:r w:rsidRPr="00EE585F">
        <w:rPr>
          <w:rFonts w:ascii="Times New Roman" w:hAnsi="Times New Roman"/>
          <w:i/>
          <w:sz w:val="28"/>
          <w:szCs w:val="28"/>
        </w:rPr>
        <w:t>:</w:t>
      </w:r>
    </w:p>
    <w:p w:rsidR="00EE585F" w:rsidRPr="00EE585F" w:rsidRDefault="00EE585F" w:rsidP="00EE5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85F">
        <w:rPr>
          <w:rFonts w:ascii="Times New Roman" w:hAnsi="Times New Roman"/>
          <w:sz w:val="28"/>
          <w:szCs w:val="28"/>
        </w:rPr>
        <w:t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моментов, самостоятельная деятельность воспитанников.</w:t>
      </w:r>
    </w:p>
    <w:p w:rsidR="00EE585F" w:rsidRPr="00EE585F" w:rsidRDefault="00EE585F" w:rsidP="00EE5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85F">
        <w:rPr>
          <w:rFonts w:ascii="Times New Roman" w:hAnsi="Times New Roman"/>
          <w:sz w:val="28"/>
          <w:szCs w:val="28"/>
        </w:rPr>
        <w:t>Образовательный проце</w:t>
      </w:r>
      <w:proofErr w:type="gramStart"/>
      <w:r w:rsidRPr="00EE585F">
        <w:rPr>
          <w:rFonts w:ascii="Times New Roman" w:hAnsi="Times New Roman"/>
          <w:sz w:val="28"/>
          <w:szCs w:val="28"/>
        </w:rPr>
        <w:t>сс стр</w:t>
      </w:r>
      <w:proofErr w:type="gramEnd"/>
      <w:r w:rsidRPr="00EE585F">
        <w:rPr>
          <w:rFonts w:ascii="Times New Roman" w:hAnsi="Times New Roman"/>
          <w:sz w:val="28"/>
          <w:szCs w:val="28"/>
        </w:rPr>
        <w:t>оится на адекватных возрасту формах работы с детьми, при этом  основной формой и ведущим  видом деятельности является  игра.</w:t>
      </w:r>
    </w:p>
    <w:p w:rsidR="00EE585F" w:rsidRPr="00EE585F" w:rsidRDefault="00EE585F" w:rsidP="00EE5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85F">
        <w:rPr>
          <w:rFonts w:ascii="Times New Roman" w:hAnsi="Times New Roman"/>
          <w:sz w:val="28"/>
          <w:szCs w:val="28"/>
        </w:rPr>
        <w:t xml:space="preserve"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 В работе с детьми педагоги используют образовательные технологии </w:t>
      </w:r>
      <w:proofErr w:type="spellStart"/>
      <w:r w:rsidRPr="00EE585F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EE585F">
        <w:rPr>
          <w:rFonts w:ascii="Times New Roman" w:hAnsi="Times New Roman"/>
          <w:sz w:val="28"/>
          <w:szCs w:val="28"/>
        </w:rPr>
        <w:t xml:space="preserve"> типа: развивающего обучения, проблемного обучения, проектную деятельность и т.д. </w:t>
      </w:r>
    </w:p>
    <w:p w:rsidR="00EE585F" w:rsidRPr="00EE585F" w:rsidRDefault="00EE585F" w:rsidP="00EE585F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85F">
        <w:rPr>
          <w:rFonts w:ascii="Times New Roman" w:eastAsia="Times New Roman" w:hAnsi="Times New Roman"/>
          <w:b/>
          <w:sz w:val="28"/>
          <w:szCs w:val="28"/>
          <w:lang w:eastAsia="ru-RU"/>
        </w:rPr>
        <w:t>Вывод</w:t>
      </w:r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>: Целесообразное использование  новых педагогических технологий (</w:t>
      </w:r>
      <w:proofErr w:type="spellStart"/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 xml:space="preserve">, информационно-коммуникативные, технологии </w:t>
      </w:r>
      <w:proofErr w:type="spellStart"/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EE585F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типа)  позволило повысить уровень освоения детьми образовательной программы ДОУ   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Отношения с социальными учреждениями: </w:t>
      </w:r>
      <w:r w:rsidRPr="00BC196C">
        <w:rPr>
          <w:sz w:val="28"/>
          <w:szCs w:val="28"/>
        </w:rPr>
        <w:t xml:space="preserve">Дошкольное образовательное учреждение поддерживает прочные отношения с социальными учреждениями: </w:t>
      </w:r>
    </w:p>
    <w:p w:rsidR="00A55325" w:rsidRPr="00BC196C" w:rsidRDefault="004E3957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- </w:t>
      </w:r>
      <w:r w:rsidR="00373C99" w:rsidRPr="00BC196C">
        <w:rPr>
          <w:sz w:val="28"/>
          <w:szCs w:val="28"/>
        </w:rPr>
        <w:t xml:space="preserve"> </w:t>
      </w:r>
      <w:proofErr w:type="spellStart"/>
      <w:r w:rsidR="00373C99" w:rsidRPr="00BC196C">
        <w:rPr>
          <w:sz w:val="28"/>
          <w:szCs w:val="28"/>
        </w:rPr>
        <w:t>Парфеньевский</w:t>
      </w:r>
      <w:proofErr w:type="spellEnd"/>
      <w:r w:rsidR="00373C99" w:rsidRPr="00BC196C">
        <w:rPr>
          <w:sz w:val="28"/>
          <w:szCs w:val="28"/>
        </w:rPr>
        <w:t xml:space="preserve"> ФАП</w:t>
      </w:r>
      <w:r w:rsidR="00A55325" w:rsidRPr="00BC196C">
        <w:rPr>
          <w:sz w:val="28"/>
          <w:szCs w:val="28"/>
        </w:rPr>
        <w:t xml:space="preserve">; </w:t>
      </w:r>
    </w:p>
    <w:p w:rsidR="00A55325" w:rsidRPr="00BC196C" w:rsidRDefault="004E3957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- </w:t>
      </w:r>
      <w:r w:rsidR="00373C99" w:rsidRPr="00BC196C">
        <w:rPr>
          <w:sz w:val="28"/>
          <w:szCs w:val="28"/>
        </w:rPr>
        <w:t xml:space="preserve"> Дом Культуры с. </w:t>
      </w:r>
      <w:proofErr w:type="spellStart"/>
      <w:r w:rsidR="00373C99" w:rsidRPr="00BC196C">
        <w:rPr>
          <w:sz w:val="28"/>
          <w:szCs w:val="28"/>
        </w:rPr>
        <w:t>Парфеньево</w:t>
      </w:r>
      <w:proofErr w:type="spellEnd"/>
      <w:r w:rsidR="00A55325" w:rsidRPr="00BC196C">
        <w:rPr>
          <w:sz w:val="28"/>
          <w:szCs w:val="28"/>
        </w:rPr>
        <w:t xml:space="preserve">; </w:t>
      </w:r>
    </w:p>
    <w:p w:rsidR="00A55325" w:rsidRPr="00BC196C" w:rsidRDefault="004E3957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- </w:t>
      </w:r>
      <w:r w:rsidR="00373C99" w:rsidRPr="00BC196C">
        <w:rPr>
          <w:sz w:val="28"/>
          <w:szCs w:val="28"/>
        </w:rPr>
        <w:t xml:space="preserve"> Библиотека</w:t>
      </w:r>
      <w:r w:rsidR="00A55325" w:rsidRPr="00BC196C">
        <w:rPr>
          <w:sz w:val="28"/>
          <w:szCs w:val="28"/>
        </w:rPr>
        <w:t xml:space="preserve">; </w:t>
      </w:r>
    </w:p>
    <w:p w:rsidR="004E3957" w:rsidRPr="00BC196C" w:rsidRDefault="004E3957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- </w:t>
      </w:r>
      <w:r w:rsidR="00373C99" w:rsidRPr="00BC196C">
        <w:rPr>
          <w:sz w:val="28"/>
          <w:szCs w:val="28"/>
        </w:rPr>
        <w:t xml:space="preserve"> Музей </w:t>
      </w:r>
      <w:r w:rsidR="00A55325" w:rsidRPr="00BC196C">
        <w:rPr>
          <w:sz w:val="28"/>
          <w:szCs w:val="28"/>
        </w:rPr>
        <w:t xml:space="preserve"> </w:t>
      </w:r>
    </w:p>
    <w:p w:rsidR="00A55325" w:rsidRPr="00BC196C" w:rsidRDefault="004E3957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- МОУ </w:t>
      </w:r>
      <w:proofErr w:type="spellStart"/>
      <w:r w:rsidRPr="00BC196C">
        <w:rPr>
          <w:sz w:val="28"/>
          <w:szCs w:val="28"/>
        </w:rPr>
        <w:t>Парфеньевская</w:t>
      </w:r>
      <w:proofErr w:type="spellEnd"/>
      <w:r w:rsidRPr="00BC196C">
        <w:rPr>
          <w:sz w:val="28"/>
          <w:szCs w:val="28"/>
        </w:rPr>
        <w:t xml:space="preserve"> ООШ</w:t>
      </w:r>
    </w:p>
    <w:p w:rsidR="00A55325" w:rsidRPr="00BC196C" w:rsidRDefault="004E3957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      </w:t>
      </w:r>
      <w:r w:rsidR="00A55325" w:rsidRPr="00BC196C">
        <w:rPr>
          <w:sz w:val="28"/>
          <w:szCs w:val="28"/>
        </w:rPr>
        <w:t>Дошкольное учреждение осуществляет</w:t>
      </w:r>
      <w:r w:rsidR="00373C99" w:rsidRPr="00BC196C">
        <w:rPr>
          <w:sz w:val="28"/>
          <w:szCs w:val="28"/>
        </w:rPr>
        <w:t xml:space="preserve">  сотрудничество со школой</w:t>
      </w:r>
      <w:proofErr w:type="gramStart"/>
      <w:r w:rsidR="00373C99" w:rsidRPr="00BC196C">
        <w:rPr>
          <w:sz w:val="28"/>
          <w:szCs w:val="28"/>
        </w:rPr>
        <w:t xml:space="preserve"> </w:t>
      </w:r>
      <w:r w:rsidR="00A55325" w:rsidRPr="00BC196C">
        <w:rPr>
          <w:sz w:val="28"/>
          <w:szCs w:val="28"/>
        </w:rPr>
        <w:t>.</w:t>
      </w:r>
      <w:proofErr w:type="gramEnd"/>
      <w:r w:rsidR="00A55325" w:rsidRPr="00BC196C">
        <w:rPr>
          <w:sz w:val="28"/>
          <w:szCs w:val="28"/>
        </w:rPr>
        <w:t xml:space="preserve">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 </w:t>
      </w:r>
    </w:p>
    <w:p w:rsidR="00A55325" w:rsidRPr="00BC196C" w:rsidRDefault="00A55325" w:rsidP="002B6B7D">
      <w:pPr>
        <w:pStyle w:val="Default"/>
        <w:spacing w:after="88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отслеживалась адаптация выпускников детского сада; </w:t>
      </w:r>
    </w:p>
    <w:p w:rsidR="00A55325" w:rsidRPr="00BC196C" w:rsidRDefault="00A55325" w:rsidP="002B6B7D">
      <w:pPr>
        <w:pStyle w:val="Default"/>
        <w:spacing w:after="88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проводилась диагностика готовности детей к школе;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экскурсии различной направленности. </w:t>
      </w:r>
    </w:p>
    <w:p w:rsidR="004E3957" w:rsidRPr="00BC196C" w:rsidRDefault="004E3957" w:rsidP="002B6B7D">
      <w:pPr>
        <w:pStyle w:val="Default"/>
        <w:jc w:val="both"/>
        <w:rPr>
          <w:sz w:val="28"/>
          <w:szCs w:val="28"/>
        </w:rPr>
      </w:pPr>
    </w:p>
    <w:p w:rsidR="00A55325" w:rsidRPr="00BC196C" w:rsidRDefault="004E3957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    Воспитанники Дошкольной группы принимают участие в праздничных мероприятиях в ДК с </w:t>
      </w:r>
      <w:proofErr w:type="spellStart"/>
      <w:r w:rsidRPr="00BC196C">
        <w:rPr>
          <w:sz w:val="28"/>
          <w:szCs w:val="28"/>
        </w:rPr>
        <w:t>Парфеньево</w:t>
      </w:r>
      <w:proofErr w:type="spellEnd"/>
      <w:r w:rsidRPr="00BC196C">
        <w:rPr>
          <w:sz w:val="28"/>
          <w:szCs w:val="28"/>
        </w:rPr>
        <w:t>, а также сотрудники ДК проводят для воспитанников различные игровые программы.</w:t>
      </w:r>
    </w:p>
    <w:p w:rsidR="004E3957" w:rsidRPr="00BC196C" w:rsidRDefault="004E3957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    Воспитанники дошкольной группы ежегодно посещают Музей быта, </w:t>
      </w:r>
      <w:r w:rsidR="003415F5" w:rsidRPr="00BC196C">
        <w:rPr>
          <w:sz w:val="28"/>
          <w:szCs w:val="28"/>
        </w:rPr>
        <w:t>Крестьянскую избу, где для них проводят увлекательную экскурсию.</w:t>
      </w:r>
      <w:r w:rsidRPr="00BC196C">
        <w:rPr>
          <w:sz w:val="28"/>
          <w:szCs w:val="28"/>
        </w:rPr>
        <w:t xml:space="preserve"> </w:t>
      </w:r>
    </w:p>
    <w:p w:rsidR="00A55325" w:rsidRPr="00BC196C" w:rsidRDefault="004E3957" w:rsidP="002B6B7D">
      <w:pPr>
        <w:pStyle w:val="Default"/>
        <w:pageBreakBefore/>
        <w:jc w:val="both"/>
        <w:rPr>
          <w:sz w:val="28"/>
          <w:szCs w:val="28"/>
        </w:rPr>
      </w:pPr>
      <w:r w:rsidRPr="00BC196C">
        <w:rPr>
          <w:sz w:val="28"/>
          <w:szCs w:val="28"/>
        </w:rPr>
        <w:lastRenderedPageBreak/>
        <w:t xml:space="preserve">        </w:t>
      </w:r>
      <w:r w:rsidR="00A55325" w:rsidRPr="00BC196C">
        <w:rPr>
          <w:sz w:val="28"/>
          <w:szCs w:val="28"/>
        </w:rPr>
        <w:t>На</w:t>
      </w:r>
      <w:r w:rsidR="00373C99" w:rsidRPr="00BC196C">
        <w:rPr>
          <w:sz w:val="28"/>
          <w:szCs w:val="28"/>
        </w:rPr>
        <w:t xml:space="preserve">ши воспитанники посещают </w:t>
      </w:r>
      <w:r w:rsidR="00A55325" w:rsidRPr="00BC196C">
        <w:rPr>
          <w:sz w:val="28"/>
          <w:szCs w:val="28"/>
        </w:rPr>
        <w:t xml:space="preserve"> библиотеку</w:t>
      </w:r>
      <w:proofErr w:type="gramStart"/>
      <w:r w:rsidR="00A55325" w:rsidRPr="00BC196C">
        <w:rPr>
          <w:sz w:val="28"/>
          <w:szCs w:val="28"/>
        </w:rPr>
        <w:t xml:space="preserve"> .</w:t>
      </w:r>
      <w:proofErr w:type="gramEnd"/>
      <w:r w:rsidR="00A55325" w:rsidRPr="00BC196C">
        <w:rPr>
          <w:sz w:val="28"/>
          <w:szCs w:val="28"/>
        </w:rPr>
        <w:t xml:space="preserve"> Сотрудники библиотеки организовывают для детей различные праздники, игры, беседы, развлечения. </w:t>
      </w:r>
    </w:p>
    <w:p w:rsidR="00A55325" w:rsidRPr="00BC196C" w:rsidRDefault="004E3957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       </w:t>
      </w:r>
      <w:r w:rsidR="00373C99" w:rsidRPr="00BC196C">
        <w:rPr>
          <w:sz w:val="28"/>
          <w:szCs w:val="28"/>
        </w:rPr>
        <w:t>Дошкольная группа</w:t>
      </w:r>
      <w:r w:rsidR="00A55325" w:rsidRPr="00BC196C">
        <w:rPr>
          <w:sz w:val="28"/>
          <w:szCs w:val="28"/>
        </w:rPr>
        <w:t xml:space="preserve"> сотр</w:t>
      </w:r>
      <w:r w:rsidRPr="00BC196C">
        <w:rPr>
          <w:sz w:val="28"/>
          <w:szCs w:val="28"/>
        </w:rPr>
        <w:t xml:space="preserve">удничает с амбулаторией. </w:t>
      </w:r>
      <w:r w:rsidR="00A55325" w:rsidRPr="00BC196C">
        <w:rPr>
          <w:sz w:val="28"/>
          <w:szCs w:val="28"/>
        </w:rPr>
        <w:t xml:space="preserve"> Такое взаимодействие помогает выявить и предупредить различные заболевания, оказать своевременную помощь детям.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2.2.2 Организация образовательного процесса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ФГОС. При составлении плана учтены предельно допустимые нормы учебной нагрузки.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Организованная в ДОУ предметно-развивающая среда </w:t>
      </w:r>
      <w:r w:rsidRPr="00BC196C">
        <w:rPr>
          <w:sz w:val="28"/>
          <w:szCs w:val="28"/>
        </w:rPr>
        <w:t>инициирует познавательную и творческую активность детей, предоставляет ребенку свободу выбора форм активности, обеспечивает содержание р</w:t>
      </w:r>
      <w:r w:rsidR="003415F5" w:rsidRPr="00BC196C">
        <w:rPr>
          <w:sz w:val="28"/>
          <w:szCs w:val="28"/>
        </w:rPr>
        <w:t>азных форм детской деятельности</w:t>
      </w:r>
      <w:r w:rsidRPr="00BC196C">
        <w:rPr>
          <w:sz w:val="28"/>
          <w:szCs w:val="28"/>
        </w:rPr>
        <w:t xml:space="preserve">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Взаимодействие с родителями </w:t>
      </w:r>
      <w:r w:rsidRPr="00BC196C">
        <w:rPr>
          <w:sz w:val="28"/>
          <w:szCs w:val="28"/>
        </w:rPr>
        <w:t xml:space="preserve">коллектив ДОУ строит на принципе сотрудничества. При этом решаются приоритетные задачи: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повышение педагогической культуры родителей;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приобщение родителей</w:t>
      </w:r>
      <w:r w:rsidR="003415F5" w:rsidRPr="00BC196C">
        <w:rPr>
          <w:sz w:val="28"/>
          <w:szCs w:val="28"/>
        </w:rPr>
        <w:t xml:space="preserve"> к участию в жизни дошкольной группы</w:t>
      </w:r>
      <w:r w:rsidRPr="00BC196C">
        <w:rPr>
          <w:sz w:val="28"/>
          <w:szCs w:val="28"/>
        </w:rPr>
        <w:t xml:space="preserve">;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изучение семьи и установление контактов с ее членами для согласования воспитательных воздействий на ребенка.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Для решения этих задач используются различные формы работы: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групповые родительские собрания, консультации;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проведение совместных мероприятий для детей и родителей;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анкетирование;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наглядная информация;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показ занятий для родителей;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выставки совместных работ;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посещение открытых мероприятий и участие в них;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заключение договоров с родителями детей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</w:t>
      </w:r>
      <w:r w:rsidR="003415F5" w:rsidRPr="00BC196C">
        <w:rPr>
          <w:sz w:val="28"/>
          <w:szCs w:val="28"/>
        </w:rPr>
        <w:t xml:space="preserve">ми.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2.2.3 Качество подготовки воспитанников </w:t>
      </w:r>
    </w:p>
    <w:p w:rsidR="00A55325" w:rsidRPr="00BC196C" w:rsidRDefault="00A55325" w:rsidP="002B6B7D">
      <w:pPr>
        <w:pStyle w:val="Default"/>
        <w:pageBreakBefore/>
        <w:jc w:val="both"/>
        <w:rPr>
          <w:sz w:val="28"/>
          <w:szCs w:val="28"/>
        </w:rPr>
      </w:pPr>
      <w:r w:rsidRPr="00BC196C">
        <w:rPr>
          <w:sz w:val="28"/>
          <w:szCs w:val="28"/>
        </w:rPr>
        <w:lastRenderedPageBreak/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Результаты педагогического анализа показываю</w:t>
      </w:r>
      <w:r w:rsidR="003415F5" w:rsidRPr="00BC196C">
        <w:rPr>
          <w:sz w:val="28"/>
          <w:szCs w:val="28"/>
        </w:rPr>
        <w:t>т преобладание детей со средним уровнем развития</w:t>
      </w:r>
      <w:r w:rsidRPr="00BC196C">
        <w:rPr>
          <w:sz w:val="28"/>
          <w:szCs w:val="28"/>
        </w:rPr>
        <w:t xml:space="preserve">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Результатом осуществления </w:t>
      </w:r>
      <w:proofErr w:type="spellStart"/>
      <w:r w:rsidRPr="00BC196C">
        <w:rPr>
          <w:sz w:val="28"/>
          <w:szCs w:val="28"/>
        </w:rPr>
        <w:t>воспитательно</w:t>
      </w:r>
      <w:proofErr w:type="spellEnd"/>
      <w:r w:rsidRPr="00BC196C">
        <w:rPr>
          <w:sz w:val="28"/>
          <w:szCs w:val="28"/>
        </w:rPr>
        <w:t xml:space="preserve">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Хорошие результаты достигнуты благодаря использованию в работе методов, способствующих развитию самостоятельности, познава</w:t>
      </w:r>
      <w:r w:rsidR="003415F5" w:rsidRPr="00BC196C">
        <w:rPr>
          <w:sz w:val="28"/>
          <w:szCs w:val="28"/>
        </w:rPr>
        <w:t xml:space="preserve">тельных интересов детей, </w:t>
      </w:r>
      <w:r w:rsidRPr="00BC196C">
        <w:rPr>
          <w:sz w:val="28"/>
          <w:szCs w:val="28"/>
        </w:rPr>
        <w:t xml:space="preserve"> обогащению предметно-развивающей среды.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Основная общеобразовательная программа дошкольного образования ДОУ реализуется в полном объеме.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2.3. Качество кадрового обеспечения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Работа с кадрами </w:t>
      </w:r>
      <w:r w:rsidRPr="00BC196C">
        <w:rPr>
          <w:sz w:val="28"/>
          <w:szCs w:val="28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 Общее количес</w:t>
      </w:r>
      <w:r w:rsidR="00BB4702">
        <w:rPr>
          <w:sz w:val="28"/>
          <w:szCs w:val="28"/>
        </w:rPr>
        <w:t>тво педагогических работников 2</w:t>
      </w:r>
      <w:r w:rsidRPr="00BC196C">
        <w:rPr>
          <w:sz w:val="28"/>
          <w:szCs w:val="28"/>
        </w:rPr>
        <w:t xml:space="preserve"> человек</w:t>
      </w:r>
      <w:r w:rsidR="003415F5" w:rsidRPr="00BC196C">
        <w:rPr>
          <w:sz w:val="28"/>
          <w:szCs w:val="28"/>
        </w:rPr>
        <w:t>а</w:t>
      </w:r>
      <w:r w:rsidRPr="00BC196C">
        <w:rPr>
          <w:sz w:val="28"/>
          <w:szCs w:val="28"/>
        </w:rPr>
        <w:t xml:space="preserve">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Образовательный уровень педагогических кадров: </w:t>
      </w:r>
    </w:p>
    <w:p w:rsidR="00A55325" w:rsidRPr="00BC196C" w:rsidRDefault="003415F5" w:rsidP="002B6B7D">
      <w:pPr>
        <w:pStyle w:val="Default"/>
        <w:spacing w:after="87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 с высшим образованием -1</w:t>
      </w:r>
      <w:r w:rsidR="00A55325" w:rsidRPr="00BC196C">
        <w:rPr>
          <w:sz w:val="28"/>
          <w:szCs w:val="28"/>
        </w:rPr>
        <w:t xml:space="preserve"> человек;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 со сред</w:t>
      </w:r>
      <w:r w:rsidR="00BB4702">
        <w:rPr>
          <w:sz w:val="28"/>
          <w:szCs w:val="28"/>
        </w:rPr>
        <w:t>ним специальным образованием - 1</w:t>
      </w:r>
      <w:r w:rsidRPr="00BC196C">
        <w:rPr>
          <w:sz w:val="28"/>
          <w:szCs w:val="28"/>
        </w:rPr>
        <w:t xml:space="preserve"> человека;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</w:p>
    <w:p w:rsidR="00A55325" w:rsidRPr="00BC196C" w:rsidRDefault="003415F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Воспитатель Дошкольной группы</w:t>
      </w:r>
      <w:r w:rsidR="00BB4702">
        <w:rPr>
          <w:sz w:val="28"/>
          <w:szCs w:val="28"/>
        </w:rPr>
        <w:t xml:space="preserve"> на данный момент обучается на 4</w:t>
      </w:r>
      <w:r w:rsidRPr="00BC196C">
        <w:rPr>
          <w:sz w:val="28"/>
          <w:szCs w:val="28"/>
        </w:rPr>
        <w:t xml:space="preserve"> курсе в ЯГПУ им. К.Д. Ушинского по специальности «Логопедия». Мл</w:t>
      </w:r>
      <w:r w:rsidR="00BB4702">
        <w:rPr>
          <w:sz w:val="28"/>
          <w:szCs w:val="28"/>
        </w:rPr>
        <w:t>адший воспитатель обучается на 3</w:t>
      </w:r>
      <w:r w:rsidRPr="00BC196C">
        <w:rPr>
          <w:sz w:val="28"/>
          <w:szCs w:val="28"/>
        </w:rPr>
        <w:t xml:space="preserve"> курсе в ЯГПУ им. К.Д. Ушинского по специальности </w:t>
      </w:r>
      <w:r w:rsidR="00B10F95" w:rsidRPr="00BC196C">
        <w:rPr>
          <w:sz w:val="28"/>
          <w:szCs w:val="28"/>
        </w:rPr>
        <w:t>«Воспитание и обучение дошкольников».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Дошкольное образовательное учреждение 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</w:t>
      </w:r>
      <w:r w:rsidR="00B10F95" w:rsidRPr="00BC196C">
        <w:rPr>
          <w:sz w:val="28"/>
          <w:szCs w:val="28"/>
        </w:rPr>
        <w:t xml:space="preserve">я с опытом работы </w:t>
      </w:r>
      <w:r w:rsidRPr="00BC196C">
        <w:rPr>
          <w:sz w:val="28"/>
          <w:szCs w:val="28"/>
        </w:rPr>
        <w:t xml:space="preserve">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2.4. Материально-техническая база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</w:t>
      </w:r>
      <w:r w:rsidR="00B10F95" w:rsidRPr="00BC196C">
        <w:rPr>
          <w:sz w:val="28"/>
          <w:szCs w:val="28"/>
        </w:rPr>
        <w:t xml:space="preserve">летворительном состоянии. </w:t>
      </w:r>
    </w:p>
    <w:p w:rsidR="00A55325" w:rsidRPr="00BC196C" w:rsidRDefault="00A55325" w:rsidP="002B6B7D">
      <w:pPr>
        <w:pStyle w:val="Default"/>
        <w:pageBreakBefore/>
        <w:jc w:val="both"/>
        <w:rPr>
          <w:sz w:val="28"/>
          <w:szCs w:val="28"/>
        </w:rPr>
      </w:pP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 При создании предмет</w:t>
      </w:r>
      <w:r w:rsidR="00B10F95" w:rsidRPr="00BC196C">
        <w:rPr>
          <w:sz w:val="28"/>
          <w:szCs w:val="28"/>
        </w:rPr>
        <w:t>но-развивающей среды воспитатель учитывает</w:t>
      </w:r>
      <w:r w:rsidRPr="00BC196C">
        <w:rPr>
          <w:sz w:val="28"/>
          <w:szCs w:val="28"/>
        </w:rPr>
        <w:t xml:space="preserve"> возрастные, индивидуальные особенности</w:t>
      </w:r>
      <w:r w:rsidR="00B10F95" w:rsidRPr="00BC196C">
        <w:rPr>
          <w:sz w:val="28"/>
          <w:szCs w:val="28"/>
        </w:rPr>
        <w:t xml:space="preserve"> детей своей группы. Оборудована групповая комната, включающая </w:t>
      </w:r>
      <w:r w:rsidRPr="00BC196C">
        <w:rPr>
          <w:sz w:val="28"/>
          <w:szCs w:val="28"/>
        </w:rPr>
        <w:t xml:space="preserve"> игровую, познавательную, обеденную зоны.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</w:t>
      </w:r>
      <w:r w:rsidR="00B10F95" w:rsidRPr="00BC196C">
        <w:rPr>
          <w:sz w:val="28"/>
          <w:szCs w:val="28"/>
        </w:rPr>
        <w:t>тов. Детский сад оснащен двумя ноутбуками.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Обеспечение условий безопасности выполняется локальными нормативно-правовыми документами: приказами, инструкциями, положениями.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A55325" w:rsidRPr="00BC196C" w:rsidRDefault="00B10F9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В </w:t>
      </w:r>
      <w:r w:rsidR="00A55325" w:rsidRPr="00BC196C">
        <w:rPr>
          <w:sz w:val="28"/>
          <w:szCs w:val="28"/>
        </w:rPr>
        <w:t xml:space="preserve">ДОУ ведется учет и анализ общей заболеваемости воспитанников, анализ простудных заболеваний. </w:t>
      </w:r>
    </w:p>
    <w:p w:rsidR="00A55325" w:rsidRPr="00BC196C" w:rsidRDefault="00B10F9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С Дошкольной группой сотрудничает фельдшер </w:t>
      </w:r>
      <w:proofErr w:type="spellStart"/>
      <w:r w:rsidRPr="00BC196C">
        <w:rPr>
          <w:sz w:val="28"/>
          <w:szCs w:val="28"/>
        </w:rPr>
        <w:t>Парфеньевского</w:t>
      </w:r>
      <w:proofErr w:type="spellEnd"/>
      <w:r w:rsidRPr="00BC196C">
        <w:rPr>
          <w:sz w:val="28"/>
          <w:szCs w:val="28"/>
        </w:rPr>
        <w:t xml:space="preserve"> </w:t>
      </w:r>
      <w:proofErr w:type="spellStart"/>
      <w:r w:rsidRPr="00BC196C">
        <w:rPr>
          <w:sz w:val="28"/>
          <w:szCs w:val="28"/>
        </w:rPr>
        <w:t>ФАПа</w:t>
      </w:r>
      <w:proofErr w:type="spellEnd"/>
      <w:r w:rsidRPr="00BC196C">
        <w:rPr>
          <w:sz w:val="28"/>
          <w:szCs w:val="28"/>
        </w:rPr>
        <w:t xml:space="preserve">, </w:t>
      </w:r>
      <w:r w:rsidR="00A55325" w:rsidRPr="00BC196C">
        <w:rPr>
          <w:sz w:val="28"/>
          <w:szCs w:val="28"/>
        </w:rPr>
        <w:t xml:space="preserve">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sz w:val="28"/>
          <w:szCs w:val="28"/>
        </w:rPr>
        <w:t xml:space="preserve">Проводятся </w:t>
      </w:r>
      <w:r w:rsidR="00B10F95" w:rsidRPr="00BC196C">
        <w:rPr>
          <w:b/>
          <w:bCs/>
          <w:sz w:val="28"/>
          <w:szCs w:val="28"/>
        </w:rPr>
        <w:t>профилактические мероприятия:</w:t>
      </w:r>
      <w:r w:rsidRPr="00BC196C">
        <w:rPr>
          <w:i/>
          <w:iCs/>
          <w:sz w:val="28"/>
          <w:szCs w:val="28"/>
        </w:rPr>
        <w:t xml:space="preserve">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осмотр детей во время утреннего приема;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антропометрические замеры;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анализ заболеваемости 1 раз в месяц, в квартал, 1 раз в год;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ежемесячное подведение итогов посещаемости детей;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лечебно-профилактические мероприятия: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профилактика заболеваемости (дыхательная гимнастика, профилактика гриппа, витаминизация третьего блюда);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</w:p>
    <w:p w:rsidR="00A55325" w:rsidRPr="00BC196C" w:rsidRDefault="00A55325" w:rsidP="002B6B7D">
      <w:pPr>
        <w:pStyle w:val="Default"/>
        <w:pageBreakBefore/>
        <w:jc w:val="both"/>
        <w:rPr>
          <w:sz w:val="28"/>
          <w:szCs w:val="28"/>
        </w:rPr>
      </w:pPr>
    </w:p>
    <w:p w:rsidR="00A55325" w:rsidRPr="00BB4702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закаливание, с учетом состояния здоровья детей (воздушные ванны, </w:t>
      </w:r>
      <w:r w:rsidRPr="00BB4702">
        <w:rPr>
          <w:sz w:val="28"/>
          <w:szCs w:val="28"/>
        </w:rPr>
        <w:t>прогулки на воздухе, хождение боси</w:t>
      </w:r>
      <w:r w:rsidR="00B10F95" w:rsidRPr="00BB4702">
        <w:rPr>
          <w:sz w:val="28"/>
          <w:szCs w:val="28"/>
        </w:rPr>
        <w:t xml:space="preserve">ком, игры с водой) </w:t>
      </w:r>
    </w:p>
    <w:p w:rsidR="00B10F95" w:rsidRPr="00BB4702" w:rsidRDefault="00B10F95" w:rsidP="002B6B7D">
      <w:pPr>
        <w:pStyle w:val="Default"/>
        <w:jc w:val="both"/>
        <w:rPr>
          <w:sz w:val="28"/>
          <w:szCs w:val="28"/>
        </w:rPr>
      </w:pPr>
    </w:p>
    <w:p w:rsidR="00A55325" w:rsidRPr="00BB4702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B4702">
        <w:rPr>
          <w:sz w:val="28"/>
          <w:szCs w:val="28"/>
        </w:rPr>
        <w:t xml:space="preserve"> технологии обучения здоровому образу жизни: физкультурные занятия, утренняя гимнастика, физкультурные и музыкальные праздники, досуги. </w:t>
      </w:r>
    </w:p>
    <w:p w:rsidR="00A55325" w:rsidRPr="00BB4702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B4702">
        <w:rPr>
          <w:sz w:val="28"/>
          <w:szCs w:val="28"/>
        </w:rPr>
        <w:t xml:space="preserve"> коррекционные технологии: </w:t>
      </w:r>
    </w:p>
    <w:p w:rsidR="00A55325" w:rsidRPr="00BB4702" w:rsidRDefault="00A55325" w:rsidP="002B6B7D">
      <w:pPr>
        <w:pStyle w:val="Default"/>
        <w:jc w:val="both"/>
        <w:rPr>
          <w:sz w:val="28"/>
          <w:szCs w:val="28"/>
        </w:rPr>
      </w:pPr>
      <w:r w:rsidRPr="00BB4702">
        <w:rPr>
          <w:sz w:val="28"/>
          <w:szCs w:val="28"/>
        </w:rPr>
        <w:t xml:space="preserve"> </w:t>
      </w:r>
      <w:proofErr w:type="spellStart"/>
      <w:r w:rsidRPr="00BB4702">
        <w:rPr>
          <w:sz w:val="28"/>
          <w:szCs w:val="28"/>
        </w:rPr>
        <w:t>психогимнастика</w:t>
      </w:r>
      <w:proofErr w:type="spellEnd"/>
      <w:r w:rsidRPr="00BB4702">
        <w:rPr>
          <w:sz w:val="28"/>
          <w:szCs w:val="28"/>
        </w:rPr>
        <w:t xml:space="preserve">, элементы </w:t>
      </w:r>
      <w:proofErr w:type="spellStart"/>
      <w:r w:rsidRPr="00BB4702">
        <w:rPr>
          <w:sz w:val="28"/>
          <w:szCs w:val="28"/>
        </w:rPr>
        <w:t>сказкотерапии</w:t>
      </w:r>
      <w:proofErr w:type="spellEnd"/>
      <w:r w:rsidRPr="00BB4702">
        <w:rPr>
          <w:sz w:val="28"/>
          <w:szCs w:val="28"/>
        </w:rPr>
        <w:t xml:space="preserve">, артикуляционная гимнастика. </w:t>
      </w:r>
    </w:p>
    <w:p w:rsidR="00BB4702" w:rsidRPr="00BB4702" w:rsidRDefault="00BB4702" w:rsidP="00BB470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BB4702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Организация питания.</w:t>
      </w:r>
    </w:p>
    <w:p w:rsidR="00BB4702" w:rsidRPr="00BB4702" w:rsidRDefault="00BB4702" w:rsidP="00BB47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702">
        <w:rPr>
          <w:rFonts w:ascii="Times New Roman" w:hAnsi="Times New Roman"/>
          <w:sz w:val="28"/>
          <w:szCs w:val="28"/>
        </w:rPr>
        <w:t xml:space="preserve">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 w:rsidRPr="00BB4702">
        <w:rPr>
          <w:rFonts w:ascii="Times New Roman" w:hAnsi="Times New Roman"/>
          <w:sz w:val="28"/>
          <w:szCs w:val="28"/>
        </w:rPr>
        <w:t>с</w:t>
      </w:r>
      <w:proofErr w:type="gramEnd"/>
      <w:r w:rsidRPr="00BB4702">
        <w:rPr>
          <w:rFonts w:ascii="Times New Roman" w:hAnsi="Times New Roman"/>
          <w:sz w:val="28"/>
          <w:szCs w:val="28"/>
        </w:rPr>
        <w:t xml:space="preserve"> санитарно-эпидемиологическим правилам и нормативам.</w:t>
      </w:r>
    </w:p>
    <w:p w:rsidR="00BB4702" w:rsidRPr="00BB4702" w:rsidRDefault="00BB4702" w:rsidP="00BB47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702">
        <w:rPr>
          <w:rFonts w:ascii="Times New Roman" w:hAnsi="Times New Roman"/>
          <w:sz w:val="28"/>
          <w:szCs w:val="28"/>
          <w:lang w:eastAsia="ru-RU"/>
        </w:rPr>
        <w:t>Детский сад обеспечивает гарантированное сбалансированное питание детей в соответствии с их возрастом и временем пребывания в детском саду по типовым нормам.</w:t>
      </w:r>
    </w:p>
    <w:p w:rsidR="00BB4702" w:rsidRPr="00BB4702" w:rsidRDefault="00BB4702" w:rsidP="00BB4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7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4702">
        <w:rPr>
          <w:rFonts w:ascii="Times New Roman" w:hAnsi="Times New Roman"/>
          <w:sz w:val="28"/>
          <w:szCs w:val="28"/>
          <w:lang w:eastAsia="ru-RU"/>
        </w:rPr>
        <w:tab/>
        <w:t>Согласно санитарно-гигиеническим требованиям соблюдение режима питания в детском саду организовано – 4-х разовое: завтрак, второй завтрак, обед, полдник.</w:t>
      </w:r>
    </w:p>
    <w:p w:rsidR="00BB4702" w:rsidRPr="00BB4702" w:rsidRDefault="00BB4702" w:rsidP="00BB4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7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4702">
        <w:rPr>
          <w:rFonts w:ascii="Times New Roman" w:hAnsi="Times New Roman"/>
          <w:sz w:val="28"/>
          <w:szCs w:val="28"/>
          <w:lang w:eastAsia="ru-RU"/>
        </w:rPr>
        <w:tab/>
        <w:t>Питание в детском саду осуществляется в соответствии с примерным десятидневным меню.</w:t>
      </w:r>
    </w:p>
    <w:p w:rsidR="00BB4702" w:rsidRPr="00BB4702" w:rsidRDefault="00BB4702" w:rsidP="00BB47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702">
        <w:rPr>
          <w:rFonts w:ascii="Times New Roman" w:hAnsi="Times New Roman"/>
          <w:sz w:val="28"/>
          <w:szCs w:val="28"/>
        </w:rPr>
        <w:t>При составлении рациона ребенка учитывается возраст, уровень физического развития, физиологическую потребность в основных пищевых веществах и энергии, состояние здоровья. Рацион питания разнообразный, включает в повседневный рацион все основные группы продуктов. Есть картотека блюд, техно</w:t>
      </w:r>
      <w:r w:rsidRPr="00BB4702">
        <w:rPr>
          <w:rFonts w:ascii="Times New Roman" w:hAnsi="Times New Roman"/>
          <w:sz w:val="28"/>
          <w:szCs w:val="28"/>
        </w:rPr>
        <w:softHyphen/>
        <w:t xml:space="preserve">логические карты приготовления пищи. </w:t>
      </w:r>
    </w:p>
    <w:p w:rsidR="00BB4702" w:rsidRPr="00BB4702" w:rsidRDefault="00BB4702" w:rsidP="00BB47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702">
        <w:rPr>
          <w:rFonts w:ascii="Times New Roman" w:hAnsi="Times New Roman"/>
          <w:sz w:val="28"/>
          <w:szCs w:val="28"/>
        </w:rPr>
        <w:t xml:space="preserve">В меню представлены разнообразные блюда, исключены их повторы. Таким образом, детям обеспечено полноценное сбалансированное питание. </w:t>
      </w:r>
    </w:p>
    <w:p w:rsidR="00BB4702" w:rsidRPr="00BB4702" w:rsidRDefault="00BB4702" w:rsidP="00BB47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702">
        <w:rPr>
          <w:rFonts w:ascii="Times New Roman" w:hAnsi="Times New Roman"/>
          <w:sz w:val="28"/>
          <w:szCs w:val="28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BB4702" w:rsidRPr="00BB4702" w:rsidRDefault="00BB4702" w:rsidP="00BB47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702">
        <w:rPr>
          <w:rFonts w:ascii="Times New Roman" w:hAnsi="Times New Roman"/>
          <w:sz w:val="28"/>
          <w:szCs w:val="28"/>
        </w:rPr>
        <w:t xml:space="preserve"> Группы обеспечены соответствующей посудой, удобными столами. Воспитатели приучают детей к чистоте и опрятности при приеме пищи.</w:t>
      </w:r>
    </w:p>
    <w:p w:rsidR="00BB4702" w:rsidRPr="00BB4702" w:rsidRDefault="00BB4702" w:rsidP="00BB47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B470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BB4702">
        <w:rPr>
          <w:rFonts w:ascii="Times New Roman" w:hAnsi="Times New Roman"/>
          <w:sz w:val="28"/>
          <w:szCs w:val="28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старшую медсестру.</w:t>
      </w:r>
    </w:p>
    <w:p w:rsidR="00BB4702" w:rsidRPr="00BB4702" w:rsidRDefault="00BB4702" w:rsidP="00BB47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702">
        <w:rPr>
          <w:rFonts w:ascii="Times New Roman" w:hAnsi="Times New Roman"/>
          <w:sz w:val="28"/>
          <w:szCs w:val="28"/>
        </w:rPr>
        <w:t xml:space="preserve">Один раз в десять дней  </w:t>
      </w:r>
      <w:r>
        <w:rPr>
          <w:rFonts w:ascii="Times New Roman" w:hAnsi="Times New Roman"/>
          <w:sz w:val="28"/>
          <w:szCs w:val="28"/>
        </w:rPr>
        <w:t xml:space="preserve">заместитель директора по </w:t>
      </w:r>
      <w:proofErr w:type="gramStart"/>
      <w:r>
        <w:rPr>
          <w:rFonts w:ascii="Times New Roman" w:hAnsi="Times New Roman"/>
          <w:sz w:val="28"/>
          <w:szCs w:val="28"/>
        </w:rPr>
        <w:t>дошкольному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</w:t>
      </w:r>
      <w:r w:rsidRPr="00BB4702">
        <w:rPr>
          <w:rFonts w:ascii="Times New Roman" w:hAnsi="Times New Roman"/>
          <w:sz w:val="28"/>
          <w:szCs w:val="28"/>
        </w:rPr>
        <w:t xml:space="preserve">контролирует выполнение среднесуточной нормы выдачи продуктов на одного ребенка и при необходимости проводит коррекцию питания в следующей декаде. Подсчет основных пищевых ингредиентов по </w:t>
      </w:r>
      <w:r w:rsidRPr="00BB4702">
        <w:rPr>
          <w:rFonts w:ascii="Times New Roman" w:hAnsi="Times New Roman"/>
          <w:sz w:val="28"/>
          <w:szCs w:val="28"/>
        </w:rPr>
        <w:lastRenderedPageBreak/>
        <w:t xml:space="preserve">итогам накопительной ведомости проводится один раз в месяц,  подсчитывается калорийность (количество белков, жиров, углеводов.) </w:t>
      </w:r>
    </w:p>
    <w:p w:rsidR="00BB4702" w:rsidRPr="00BB4702" w:rsidRDefault="00BB4702" w:rsidP="00BB4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4702">
        <w:rPr>
          <w:rFonts w:ascii="Times New Roman" w:hAnsi="Times New Roman"/>
          <w:b/>
          <w:sz w:val="28"/>
          <w:szCs w:val="28"/>
        </w:rPr>
        <w:t>Вывод</w:t>
      </w:r>
      <w:r w:rsidRPr="00BB4702">
        <w:rPr>
          <w:rFonts w:ascii="Times New Roman" w:hAnsi="Times New Roman"/>
          <w:sz w:val="28"/>
          <w:szCs w:val="28"/>
        </w:rPr>
        <w:t>: Организация питания в ДОУ  соответствует санитарно-эпидемиологическим правилам и нормативам.  Необходимо провести капитальную реконструкцию помещений пищеблока с учётом современных требованиям к  оборудованию и отделке в соответствии с СанПиН.</w:t>
      </w:r>
    </w:p>
    <w:p w:rsidR="00BB4702" w:rsidRPr="00BC196C" w:rsidRDefault="00BB4702" w:rsidP="002B6B7D">
      <w:pPr>
        <w:pStyle w:val="Default"/>
        <w:jc w:val="both"/>
        <w:rPr>
          <w:sz w:val="28"/>
          <w:szCs w:val="28"/>
        </w:rPr>
      </w:pP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2.5.Функционирование внутренней системы оценки качества образования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Систему качества дошкольного образования мы рассматриваем как систему контроля внутри ДОУ, которая включает себя интегративные составляющие: </w:t>
      </w:r>
    </w:p>
    <w:p w:rsidR="00A55325" w:rsidRPr="00BC196C" w:rsidRDefault="00A55325" w:rsidP="002B6B7D">
      <w:pPr>
        <w:pStyle w:val="Default"/>
        <w:spacing w:after="44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Качество научно-методической работы; </w:t>
      </w:r>
    </w:p>
    <w:p w:rsidR="00A55325" w:rsidRPr="00BC196C" w:rsidRDefault="00A55325" w:rsidP="002B6B7D">
      <w:pPr>
        <w:pStyle w:val="Default"/>
        <w:spacing w:after="44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Качество </w:t>
      </w:r>
      <w:proofErr w:type="spellStart"/>
      <w:r w:rsidRPr="00BC196C">
        <w:rPr>
          <w:sz w:val="28"/>
          <w:szCs w:val="28"/>
        </w:rPr>
        <w:t>воспитательно</w:t>
      </w:r>
      <w:proofErr w:type="spellEnd"/>
      <w:r w:rsidRPr="00BC196C">
        <w:rPr>
          <w:sz w:val="28"/>
          <w:szCs w:val="28"/>
        </w:rPr>
        <w:t xml:space="preserve">-образовательного процесса; </w:t>
      </w:r>
    </w:p>
    <w:p w:rsidR="00A55325" w:rsidRPr="00BC196C" w:rsidRDefault="00A55325" w:rsidP="002B6B7D">
      <w:pPr>
        <w:pStyle w:val="Default"/>
        <w:spacing w:after="44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Качество работы с родителями; </w:t>
      </w:r>
    </w:p>
    <w:p w:rsidR="00A55325" w:rsidRPr="00BC196C" w:rsidRDefault="00A55325" w:rsidP="002B6B7D">
      <w:pPr>
        <w:pStyle w:val="Default"/>
        <w:spacing w:after="44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Качество работы с педагогическими кадрами;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Качество предметно-пространственной среды.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С целью повышения эффективности учебно-воспитательной деятельности применяем педагогический мониторинг, который даёт качественную и своевременную информацию, необходимую для принятия управленческих решений. В учреждении выстроена четкая система методического контроля и анализа результативности </w:t>
      </w:r>
      <w:proofErr w:type="spellStart"/>
      <w:r w:rsidRPr="00BC196C">
        <w:rPr>
          <w:sz w:val="28"/>
          <w:szCs w:val="28"/>
        </w:rPr>
        <w:t>воспитательно</w:t>
      </w:r>
      <w:proofErr w:type="spellEnd"/>
      <w:r w:rsidRPr="00BC196C">
        <w:rPr>
          <w:sz w:val="28"/>
          <w:szCs w:val="28"/>
        </w:rPr>
        <w:t>-образовательного процесса по всем направлениям развития дошкольника и функционир</w:t>
      </w:r>
      <w:r w:rsidR="00BC196C" w:rsidRPr="00BC196C">
        <w:rPr>
          <w:sz w:val="28"/>
          <w:szCs w:val="28"/>
        </w:rPr>
        <w:t>ования ДОУ в целом.</w:t>
      </w:r>
    </w:p>
    <w:p w:rsidR="008F472E" w:rsidRDefault="008F472E" w:rsidP="002B6B7D">
      <w:pPr>
        <w:jc w:val="both"/>
      </w:pPr>
    </w:p>
    <w:p w:rsidR="0028056B" w:rsidRDefault="0028056B" w:rsidP="002B6B7D">
      <w:pPr>
        <w:jc w:val="both"/>
      </w:pPr>
    </w:p>
    <w:p w:rsidR="0028056B" w:rsidRDefault="0028056B"/>
    <w:p w:rsidR="0028056B" w:rsidRDefault="0028056B"/>
    <w:p w:rsidR="0028056B" w:rsidRDefault="0028056B"/>
    <w:p w:rsidR="0028056B" w:rsidRDefault="0028056B"/>
    <w:p w:rsidR="0028056B" w:rsidRDefault="0028056B"/>
    <w:p w:rsidR="0028056B" w:rsidRDefault="0028056B"/>
    <w:p w:rsidR="0028056B" w:rsidRDefault="0028056B"/>
    <w:p w:rsidR="0028056B" w:rsidRDefault="0028056B"/>
    <w:p w:rsidR="0028056B" w:rsidRDefault="0028056B"/>
    <w:p w:rsidR="0028056B" w:rsidRDefault="0028056B"/>
    <w:p w:rsidR="0028056B" w:rsidRDefault="0028056B" w:rsidP="0028056B">
      <w:pPr>
        <w:pStyle w:val="Default"/>
        <w:pageBreakBefore/>
        <w:rPr>
          <w:sz w:val="23"/>
          <w:szCs w:val="23"/>
        </w:rPr>
      </w:pPr>
      <w:r>
        <w:lastRenderedPageBreak/>
        <w:t xml:space="preserve">                                                                                                                   </w:t>
      </w:r>
      <w:r>
        <w:rPr>
          <w:sz w:val="23"/>
          <w:szCs w:val="23"/>
        </w:rPr>
        <w:t xml:space="preserve">Приложение № 1 </w:t>
      </w:r>
    </w:p>
    <w:p w:rsidR="0028056B" w:rsidRDefault="0028056B" w:rsidP="002805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УТВЕРЖДЕНЫ </w:t>
      </w:r>
    </w:p>
    <w:p w:rsidR="0028056B" w:rsidRDefault="0028056B" w:rsidP="002805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приказом Министерства образования и </w:t>
      </w:r>
    </w:p>
    <w:p w:rsidR="0028056B" w:rsidRDefault="0028056B" w:rsidP="002805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науки Российской Федерации </w:t>
      </w:r>
    </w:p>
    <w:p w:rsidR="0028056B" w:rsidRDefault="0028056B" w:rsidP="002805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от « 10 » декабря 2013г. № 1324 </w:t>
      </w:r>
    </w:p>
    <w:p w:rsidR="0028056B" w:rsidRDefault="0028056B" w:rsidP="0028056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ПОКАЗАТЕЛИ ДЕЯТЕЛЬНОСТИ  </w:t>
      </w:r>
    </w:p>
    <w:p w:rsidR="0028056B" w:rsidRDefault="0028056B" w:rsidP="0028056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Дошкольной группы МОУ </w:t>
      </w:r>
      <w:proofErr w:type="spellStart"/>
      <w:r>
        <w:rPr>
          <w:b/>
          <w:bCs/>
          <w:sz w:val="23"/>
          <w:szCs w:val="23"/>
        </w:rPr>
        <w:t>Парфеньевской</w:t>
      </w:r>
      <w:proofErr w:type="spellEnd"/>
      <w:r>
        <w:rPr>
          <w:b/>
          <w:bCs/>
          <w:sz w:val="23"/>
          <w:szCs w:val="23"/>
        </w:rPr>
        <w:t xml:space="preserve"> ООШ</w:t>
      </w:r>
    </w:p>
    <w:p w:rsidR="0028056B" w:rsidRDefault="0028056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6"/>
        <w:gridCol w:w="7008"/>
        <w:gridCol w:w="1797"/>
      </w:tblGrid>
      <w:tr w:rsidR="0028056B" w:rsidRPr="0028056B" w:rsidTr="00030B1E">
        <w:tc>
          <w:tcPr>
            <w:tcW w:w="766" w:type="dxa"/>
          </w:tcPr>
          <w:p w:rsidR="0028056B" w:rsidRPr="0028056B" w:rsidRDefault="0028056B">
            <w:pPr>
              <w:rPr>
                <w:rFonts w:ascii="Times New Roman" w:hAnsi="Times New Roman"/>
              </w:rPr>
            </w:pPr>
            <w:r w:rsidRPr="0028056B">
              <w:rPr>
                <w:rFonts w:ascii="Times New Roman" w:hAnsi="Times New Roman"/>
              </w:rPr>
              <w:t>п\</w:t>
            </w:r>
            <w:proofErr w:type="gramStart"/>
            <w:r w:rsidRPr="0028056B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7008" w:type="dxa"/>
          </w:tcPr>
          <w:p w:rsidR="0028056B" w:rsidRPr="0028056B" w:rsidRDefault="0028056B" w:rsidP="002805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</w:p>
        </w:tc>
        <w:tc>
          <w:tcPr>
            <w:tcW w:w="1797" w:type="dxa"/>
          </w:tcPr>
          <w:p w:rsidR="0028056B" w:rsidRPr="0028056B" w:rsidRDefault="002805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</w:tr>
      <w:tr w:rsidR="0028056B" w:rsidRPr="0028056B" w:rsidTr="00030B1E">
        <w:tc>
          <w:tcPr>
            <w:tcW w:w="766" w:type="dxa"/>
          </w:tcPr>
          <w:p w:rsidR="0028056B" w:rsidRPr="0028056B" w:rsidRDefault="002805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37"/>
            </w:tblGrid>
            <w:tr w:rsidR="00FF5D42" w:rsidRPr="00FF5D42">
              <w:trPr>
                <w:trHeight w:val="109"/>
              </w:trPr>
              <w:tc>
                <w:tcPr>
                  <w:tcW w:w="0" w:type="auto"/>
                </w:tcPr>
                <w:p w:rsidR="00FF5D42" w:rsidRPr="00FF5D42" w:rsidRDefault="00FF5D42" w:rsidP="00FF5D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F5D42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Образовательная деятельность </w:t>
                  </w:r>
                </w:p>
              </w:tc>
            </w:tr>
          </w:tbl>
          <w:p w:rsidR="0028056B" w:rsidRPr="0028056B" w:rsidRDefault="0028056B">
            <w:pPr>
              <w:rPr>
                <w:rFonts w:ascii="Times New Roman" w:hAnsi="Times New Roman"/>
              </w:rPr>
            </w:pPr>
          </w:p>
        </w:tc>
        <w:tc>
          <w:tcPr>
            <w:tcW w:w="1797" w:type="dxa"/>
          </w:tcPr>
          <w:p w:rsidR="0028056B" w:rsidRPr="0028056B" w:rsidRDefault="0028056B">
            <w:pPr>
              <w:rPr>
                <w:rFonts w:ascii="Times New Roman" w:hAnsi="Times New Roman"/>
              </w:rPr>
            </w:pPr>
          </w:p>
        </w:tc>
      </w:tr>
      <w:tr w:rsidR="0028056B" w:rsidRPr="0028056B" w:rsidTr="00030B1E">
        <w:tc>
          <w:tcPr>
            <w:tcW w:w="766" w:type="dxa"/>
          </w:tcPr>
          <w:p w:rsidR="0028056B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008" w:type="dxa"/>
          </w:tcPr>
          <w:p w:rsidR="00FF5D42" w:rsidRDefault="00FF5D42" w:rsidP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воспитанников, осваивающих образовательную программу дошкольного образования, в том числе </w:t>
            </w:r>
          </w:p>
          <w:p w:rsidR="0028056B" w:rsidRPr="0028056B" w:rsidRDefault="0028056B">
            <w:pPr>
              <w:rPr>
                <w:rFonts w:ascii="Times New Roman" w:hAnsi="Times New Roman"/>
              </w:rPr>
            </w:pPr>
          </w:p>
        </w:tc>
        <w:tc>
          <w:tcPr>
            <w:tcW w:w="1797" w:type="dxa"/>
          </w:tcPr>
          <w:p w:rsidR="0028056B" w:rsidRPr="0028056B" w:rsidRDefault="00BB4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gramStart"/>
            <w:r>
              <w:rPr>
                <w:sz w:val="23"/>
                <w:szCs w:val="23"/>
              </w:rPr>
              <w:t>режиме полного дня</w:t>
            </w:r>
            <w:proofErr w:type="gramEnd"/>
            <w:r>
              <w:rPr>
                <w:sz w:val="23"/>
                <w:szCs w:val="23"/>
              </w:rPr>
              <w:t xml:space="preserve"> (8-12 часов) </w:t>
            </w:r>
          </w:p>
        </w:tc>
        <w:tc>
          <w:tcPr>
            <w:tcW w:w="1797" w:type="dxa"/>
          </w:tcPr>
          <w:p w:rsidR="00FF5D42" w:rsidRPr="0028056B" w:rsidRDefault="00BB4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режиме кратковременного пребывания (3-5 часов)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семейной дошкольной группе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797" w:type="dxa"/>
          </w:tcPr>
          <w:p w:rsidR="00FF5D42" w:rsidRPr="0028056B" w:rsidRDefault="00BB4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797" w:type="dxa"/>
          </w:tcPr>
          <w:p w:rsidR="00FF5D42" w:rsidRPr="0028056B" w:rsidRDefault="00BB4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gramStart"/>
            <w:r>
              <w:rPr>
                <w:sz w:val="23"/>
                <w:szCs w:val="23"/>
              </w:rPr>
              <w:t>режиме полного дня</w:t>
            </w:r>
            <w:proofErr w:type="gramEnd"/>
            <w:r>
              <w:rPr>
                <w:sz w:val="23"/>
                <w:szCs w:val="23"/>
              </w:rPr>
              <w:t xml:space="preserve"> (8-12 часов) </w:t>
            </w:r>
          </w:p>
        </w:tc>
        <w:tc>
          <w:tcPr>
            <w:tcW w:w="1797" w:type="dxa"/>
          </w:tcPr>
          <w:p w:rsidR="00FF5D42" w:rsidRPr="0028056B" w:rsidRDefault="00BB4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режиме продлённого дня (12-14часов)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1.4.3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режиме круглосуточного пребывания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(ТНР)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1.5.2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1.5.3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присмотру и уходу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797" w:type="dxa"/>
          </w:tcPr>
          <w:p w:rsidR="00FF5D42" w:rsidRPr="0028056B" w:rsidRDefault="00BB4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797" w:type="dxa"/>
          </w:tcPr>
          <w:p w:rsidR="00FF5D42" w:rsidRPr="0028056B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1.7.1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797" w:type="dxa"/>
          </w:tcPr>
          <w:p w:rsidR="00FF5D42" w:rsidRPr="0028056B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1человек /50%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Pr="0028056B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1.7.2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797" w:type="dxa"/>
          </w:tcPr>
          <w:p w:rsidR="009D1924" w:rsidRDefault="009D1924">
            <w:pPr>
              <w:rPr>
                <w:rFonts w:ascii="Times New Roman" w:hAnsi="Times New Roman"/>
              </w:rPr>
            </w:pPr>
          </w:p>
          <w:p w:rsidR="009D1924" w:rsidRPr="009D1924" w:rsidRDefault="00BB4702" w:rsidP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Pr="0028056B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1.7.3</w:t>
            </w:r>
          </w:p>
        </w:tc>
        <w:tc>
          <w:tcPr>
            <w:tcW w:w="70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92"/>
            </w:tblGrid>
            <w:tr w:rsidR="009D1924" w:rsidRPr="009D1924">
              <w:trPr>
                <w:trHeight w:val="267"/>
              </w:trPr>
              <w:tc>
                <w:tcPr>
                  <w:tcW w:w="0" w:type="auto"/>
                </w:tcPr>
                <w:p w:rsidR="009D1924" w:rsidRPr="009D1924" w:rsidRDefault="009D1924" w:rsidP="009D192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9D1924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Численность/удельный вес численности педагогических работников, имеющих среднее профессиональное образование </w:t>
                  </w:r>
                </w:p>
              </w:tc>
            </w:tr>
          </w:tbl>
          <w:p w:rsidR="009D1924" w:rsidRPr="0028056B" w:rsidRDefault="009D1924">
            <w:pPr>
              <w:rPr>
                <w:rFonts w:ascii="Times New Roman" w:hAnsi="Times New Roman"/>
              </w:rPr>
            </w:pPr>
          </w:p>
        </w:tc>
        <w:tc>
          <w:tcPr>
            <w:tcW w:w="1797" w:type="dxa"/>
          </w:tcPr>
          <w:p w:rsidR="009D1924" w:rsidRPr="0028056B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1человек /50%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Pr="0028056B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1.7.4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797" w:type="dxa"/>
          </w:tcPr>
          <w:p w:rsidR="009D1924" w:rsidRPr="0028056B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70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92"/>
            </w:tblGrid>
            <w:tr w:rsidR="009D1924" w:rsidRPr="009D1924">
              <w:trPr>
                <w:trHeight w:val="585"/>
              </w:trPr>
              <w:tc>
                <w:tcPr>
                  <w:tcW w:w="0" w:type="auto"/>
                </w:tcPr>
                <w:p w:rsidR="009D1924" w:rsidRPr="009D1924" w:rsidRDefault="009D1924" w:rsidP="009D192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9D1924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      </w:r>
                </w:p>
              </w:tc>
            </w:tr>
          </w:tbl>
          <w:p w:rsidR="009D1924" w:rsidRDefault="009D192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97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 50%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1.8.1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Высшая </w:t>
            </w:r>
          </w:p>
        </w:tc>
        <w:tc>
          <w:tcPr>
            <w:tcW w:w="1797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1.8.2.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Первая </w:t>
            </w:r>
          </w:p>
        </w:tc>
        <w:tc>
          <w:tcPr>
            <w:tcW w:w="1797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1человек 50%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797" w:type="dxa"/>
          </w:tcPr>
          <w:p w:rsidR="009D1924" w:rsidRDefault="009D1924">
            <w:pPr>
              <w:rPr>
                <w:rFonts w:ascii="Times New Roman" w:hAnsi="Times New Roman"/>
              </w:rPr>
            </w:pPr>
          </w:p>
        </w:tc>
      </w:tr>
      <w:tr w:rsidR="009D1924" w:rsidRPr="0028056B" w:rsidTr="00030B1E">
        <w:tc>
          <w:tcPr>
            <w:tcW w:w="766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1.9.1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5 лет </w:t>
            </w:r>
          </w:p>
        </w:tc>
        <w:tc>
          <w:tcPr>
            <w:tcW w:w="1797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 50%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1.9.2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Свыше 30 лет </w:t>
            </w:r>
          </w:p>
        </w:tc>
        <w:tc>
          <w:tcPr>
            <w:tcW w:w="1797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797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 50%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797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797" w:type="dxa"/>
          </w:tcPr>
          <w:p w:rsidR="009D1924" w:rsidRDefault="00BB4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D1924">
              <w:rPr>
                <w:rFonts w:ascii="Times New Roman" w:hAnsi="Times New Roman"/>
              </w:rPr>
              <w:t xml:space="preserve"> человека 100%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797" w:type="dxa"/>
          </w:tcPr>
          <w:p w:rsidR="009D1924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 50%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1797" w:type="dxa"/>
          </w:tcPr>
          <w:p w:rsidR="00030B1E" w:rsidRDefault="00BB4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человека /13</w:t>
            </w:r>
            <w:bookmarkStart w:id="0" w:name="_GoBack"/>
            <w:bookmarkEnd w:id="0"/>
            <w:r w:rsidR="00030B1E">
              <w:rPr>
                <w:rFonts w:ascii="Times New Roman" w:hAnsi="Times New Roman"/>
              </w:rPr>
              <w:t xml:space="preserve"> человек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1.15.1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Музыкального руководителя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1.15.2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Инструктора по физической культуре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1.15.3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Учителя-логопеда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1.15.4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Логопеда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1.15.5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Учителя-дефектолога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1.15.6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Педагога-психолога </w:t>
            </w:r>
          </w:p>
        </w:tc>
        <w:tc>
          <w:tcPr>
            <w:tcW w:w="1797" w:type="dxa"/>
          </w:tcPr>
          <w:p w:rsidR="00030B1E" w:rsidRPr="00030B1E" w:rsidRDefault="00030B1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Pr="00030B1E" w:rsidRDefault="00030B1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08" w:type="dxa"/>
          </w:tcPr>
          <w:p w:rsidR="00030B1E" w:rsidRP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Инфраструктура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расчёте на одного воспитанника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5,7кв м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797" w:type="dxa"/>
          </w:tcPr>
          <w:p w:rsidR="00030B1E" w:rsidRDefault="002B6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физкультурного зала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музыкального зала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:rsidR="002B6B7D" w:rsidRDefault="002B6B7D">
      <w:pPr>
        <w:rPr>
          <w:rFonts w:ascii="Times New Roman" w:hAnsi="Times New Roman"/>
        </w:rPr>
      </w:pPr>
    </w:p>
    <w:p w:rsidR="0028056B" w:rsidRPr="0028056B" w:rsidRDefault="002B6B7D">
      <w:pPr>
        <w:rPr>
          <w:rFonts w:ascii="Times New Roman" w:hAnsi="Times New Roman"/>
        </w:rPr>
      </w:pPr>
      <w:r>
        <w:rPr>
          <w:rFonts w:ascii="Times New Roman" w:hAnsi="Times New Roman"/>
        </w:rPr>
        <w:t>Зам директора по дошкольному образованию                                Александрова Л.А.</w:t>
      </w:r>
    </w:p>
    <w:sectPr w:rsidR="0028056B" w:rsidRPr="0028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6EDC3"/>
    <w:multiLevelType w:val="hybridMultilevel"/>
    <w:tmpl w:val="5CCD70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26E534E"/>
    <w:multiLevelType w:val="hybridMultilevel"/>
    <w:tmpl w:val="741366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64D573"/>
    <w:multiLevelType w:val="hybridMultilevel"/>
    <w:tmpl w:val="3514B7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CC16ED4"/>
    <w:multiLevelType w:val="hybridMultilevel"/>
    <w:tmpl w:val="B9D835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2254B"/>
    <w:multiLevelType w:val="hybridMultilevel"/>
    <w:tmpl w:val="63F216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3A20930"/>
    <w:multiLevelType w:val="hybridMultilevel"/>
    <w:tmpl w:val="33F8044C"/>
    <w:lvl w:ilvl="0" w:tplc="BCEC5A8A">
      <w:start w:val="1"/>
      <w:numFmt w:val="decimal"/>
      <w:lvlText w:val="%1."/>
      <w:lvlJc w:val="left"/>
      <w:pPr>
        <w:tabs>
          <w:tab w:val="num" w:pos="72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4265F2"/>
    <w:multiLevelType w:val="hybridMultilevel"/>
    <w:tmpl w:val="130A63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B2CB06B"/>
    <w:multiLevelType w:val="hybridMultilevel"/>
    <w:tmpl w:val="9B42AE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0B23F9D"/>
    <w:multiLevelType w:val="hybridMultilevel"/>
    <w:tmpl w:val="656C64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1AF459"/>
    <w:multiLevelType w:val="hybridMultilevel"/>
    <w:tmpl w:val="32ECA6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BD1960B"/>
    <w:multiLevelType w:val="hybridMultilevel"/>
    <w:tmpl w:val="C4E9A6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E4C684F"/>
    <w:multiLevelType w:val="hybridMultilevel"/>
    <w:tmpl w:val="B6EF6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25"/>
    <w:rsid w:val="00030B1E"/>
    <w:rsid w:val="0028056B"/>
    <w:rsid w:val="002B6B7D"/>
    <w:rsid w:val="003415F5"/>
    <w:rsid w:val="00373C99"/>
    <w:rsid w:val="00453E4F"/>
    <w:rsid w:val="004E3957"/>
    <w:rsid w:val="008F472E"/>
    <w:rsid w:val="009603D7"/>
    <w:rsid w:val="009D1924"/>
    <w:rsid w:val="00A55325"/>
    <w:rsid w:val="00B10F95"/>
    <w:rsid w:val="00BB4702"/>
    <w:rsid w:val="00BC196C"/>
    <w:rsid w:val="00E41079"/>
    <w:rsid w:val="00E74B4D"/>
    <w:rsid w:val="00EE585F"/>
    <w:rsid w:val="00F60D86"/>
    <w:rsid w:val="00FA506D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73C99"/>
    <w:pPr>
      <w:ind w:left="720"/>
      <w:contextualSpacing/>
    </w:pPr>
  </w:style>
  <w:style w:type="table" w:styleId="a4">
    <w:name w:val="Table Grid"/>
    <w:basedOn w:val="a1"/>
    <w:uiPriority w:val="59"/>
    <w:rsid w:val="0028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73C99"/>
    <w:pPr>
      <w:ind w:left="720"/>
      <w:contextualSpacing/>
    </w:pPr>
  </w:style>
  <w:style w:type="table" w:styleId="a4">
    <w:name w:val="Table Grid"/>
    <w:basedOn w:val="a1"/>
    <w:uiPriority w:val="59"/>
    <w:rsid w:val="0028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C1DD-93F0-48D6-B6A9-35BAB7D8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4110</Words>
  <Characters>23428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2019-05-05T14:49:00Z</dcterms:created>
  <dcterms:modified xsi:type="dcterms:W3CDTF">2019-05-05T15:18:00Z</dcterms:modified>
</cp:coreProperties>
</file>